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2165" w14:textId="77777777" w:rsidR="002015B4" w:rsidRPr="00F83DDA" w:rsidRDefault="002015B4" w:rsidP="002015B4">
      <w:pPr>
        <w:spacing w:after="120" w:line="240" w:lineRule="auto"/>
        <w:jc w:val="center"/>
        <w:rPr>
          <w:b/>
        </w:rPr>
      </w:pPr>
      <w:r w:rsidRPr="00F83DDA">
        <w:rPr>
          <w:b/>
        </w:rPr>
        <w:t xml:space="preserve">BÁO CÁO CHUYÊN ĐỀ </w:t>
      </w:r>
    </w:p>
    <w:p w14:paraId="51F62EDC" w14:textId="2866A164" w:rsidR="002015B4" w:rsidRPr="002015B4" w:rsidRDefault="002015B4" w:rsidP="002015B4">
      <w:pPr>
        <w:spacing w:after="0" w:line="240" w:lineRule="auto"/>
        <w:jc w:val="center"/>
        <w:rPr>
          <w:b/>
          <w:i/>
          <w:lang w:val="vi-VN"/>
        </w:rPr>
      </w:pPr>
      <w:r w:rsidRPr="00F83DDA">
        <w:rPr>
          <w:b/>
          <w:i/>
        </w:rPr>
        <w:t xml:space="preserve">Về </w:t>
      </w:r>
      <w:r>
        <w:rPr>
          <w:b/>
          <w:i/>
        </w:rPr>
        <w:t>nội</w:t>
      </w:r>
      <w:r>
        <w:rPr>
          <w:b/>
          <w:i/>
          <w:lang w:val="vi-VN"/>
        </w:rPr>
        <w:t xml:space="preserve"> dung mới của Luật Cán bộ công chức năm 2025, Nghị định 170/2025/NĐ-CP và phân cấp quản lý đội ngũ cán bộ, công chức, viên chức tỉnh Lâm Đồng</w:t>
      </w:r>
    </w:p>
    <w:p w14:paraId="6C708955" w14:textId="606B80B8" w:rsidR="002015B4" w:rsidRPr="00F83DDA" w:rsidRDefault="002015B4" w:rsidP="002015B4">
      <w:pPr>
        <w:spacing w:after="0" w:line="240" w:lineRule="auto"/>
        <w:jc w:val="center"/>
        <w:rPr>
          <w:b/>
        </w:rPr>
      </w:pPr>
      <w:r w:rsidRPr="00F83DDA">
        <w:rPr>
          <w:b/>
        </w:rPr>
        <w:t>(</w:t>
      </w:r>
      <w:r w:rsidRPr="00F83DDA">
        <w:rPr>
          <w:b/>
          <w:i/>
        </w:rPr>
        <w:t xml:space="preserve">Thứ </w:t>
      </w:r>
      <w:r w:rsidR="008F6D14">
        <w:rPr>
          <w:b/>
          <w:i/>
        </w:rPr>
        <w:t>năm</w:t>
      </w:r>
      <w:r w:rsidRPr="00F83DDA">
        <w:rPr>
          <w:b/>
          <w:i/>
        </w:rPr>
        <w:t xml:space="preserve">, ngày </w:t>
      </w:r>
      <w:r>
        <w:rPr>
          <w:b/>
          <w:i/>
          <w:lang w:val="vi-VN"/>
        </w:rPr>
        <w:t>11</w:t>
      </w:r>
      <w:r w:rsidRPr="00F83DDA">
        <w:rPr>
          <w:b/>
          <w:i/>
        </w:rPr>
        <w:t>/</w:t>
      </w:r>
      <w:r>
        <w:rPr>
          <w:b/>
          <w:i/>
          <w:lang w:val="vi-VN"/>
        </w:rPr>
        <w:t>12</w:t>
      </w:r>
      <w:r w:rsidRPr="00F83DDA">
        <w:rPr>
          <w:b/>
          <w:i/>
        </w:rPr>
        <w:t>/2025</w:t>
      </w:r>
      <w:r w:rsidRPr="00F83DDA">
        <w:rPr>
          <w:b/>
        </w:rPr>
        <w:t>)</w:t>
      </w:r>
    </w:p>
    <w:p w14:paraId="345172CC" w14:textId="77777777" w:rsidR="002015B4" w:rsidRPr="00F83DDA" w:rsidRDefault="002015B4" w:rsidP="002015B4">
      <w:pPr>
        <w:spacing w:after="0" w:line="240" w:lineRule="auto"/>
        <w:jc w:val="center"/>
        <w:rPr>
          <w:b/>
        </w:rPr>
      </w:pPr>
    </w:p>
    <w:p w14:paraId="33ADCBC2" w14:textId="552BB743" w:rsidR="002015B4" w:rsidRPr="002015B4" w:rsidRDefault="002015B4" w:rsidP="002015B4">
      <w:pPr>
        <w:spacing w:after="0" w:line="240" w:lineRule="auto"/>
        <w:jc w:val="right"/>
        <w:rPr>
          <w:b/>
          <w:i/>
          <w:lang w:val="vi-VN"/>
        </w:rPr>
      </w:pPr>
      <w:r w:rsidRPr="00F83DDA">
        <w:rPr>
          <w:b/>
          <w:i/>
        </w:rPr>
        <w:t xml:space="preserve">Trình bày: Đ/c </w:t>
      </w:r>
      <w:r>
        <w:rPr>
          <w:b/>
          <w:i/>
        </w:rPr>
        <w:t>Lê</w:t>
      </w:r>
      <w:r>
        <w:rPr>
          <w:b/>
          <w:i/>
          <w:lang w:val="vi-VN"/>
        </w:rPr>
        <w:t xml:space="preserve"> Minh Tuấn</w:t>
      </w:r>
    </w:p>
    <w:p w14:paraId="2D6EAE8A" w14:textId="0CE3FB4F" w:rsidR="002015B4" w:rsidRPr="002015B4" w:rsidRDefault="002015B4" w:rsidP="002015B4">
      <w:pPr>
        <w:spacing w:after="0" w:line="240" w:lineRule="auto"/>
        <w:jc w:val="right"/>
        <w:rPr>
          <w:b/>
          <w:i/>
          <w:lang w:val="vi-VN"/>
        </w:rPr>
      </w:pPr>
      <w:r>
        <w:rPr>
          <w:b/>
          <w:i/>
          <w:lang w:val="vi-VN"/>
        </w:rPr>
        <w:t>Phó Trưởng phòng Công chức viên chức</w:t>
      </w:r>
    </w:p>
    <w:p w14:paraId="0A2AAE8A" w14:textId="77777777" w:rsidR="002015B4" w:rsidRPr="00F83DDA" w:rsidRDefault="002015B4" w:rsidP="002015B4">
      <w:pPr>
        <w:spacing w:after="0" w:line="240" w:lineRule="auto"/>
        <w:jc w:val="right"/>
      </w:pPr>
      <w:r w:rsidRPr="00F83DDA">
        <w:tab/>
      </w:r>
    </w:p>
    <w:p w14:paraId="2276A5C6" w14:textId="77777777" w:rsidR="002015B4" w:rsidRPr="00F83DDA" w:rsidRDefault="002015B4" w:rsidP="002015B4">
      <w:pPr>
        <w:spacing w:after="0" w:line="240" w:lineRule="auto"/>
        <w:jc w:val="both"/>
        <w:rPr>
          <w:sz w:val="16"/>
        </w:rPr>
      </w:pPr>
    </w:p>
    <w:p w14:paraId="3CC254E7" w14:textId="06D3BEEF" w:rsidR="002015B4" w:rsidRPr="006D228E" w:rsidRDefault="002015B4" w:rsidP="002015B4">
      <w:pPr>
        <w:spacing w:after="0" w:line="240" w:lineRule="auto"/>
        <w:ind w:firstLine="720"/>
        <w:jc w:val="both"/>
        <w:rPr>
          <w:b/>
          <w:i/>
          <w:lang w:val="vi-VN"/>
        </w:rPr>
      </w:pPr>
      <w:r w:rsidRPr="00F83DDA">
        <w:t xml:space="preserve">- </w:t>
      </w:r>
      <w:r w:rsidRPr="00F83DDA">
        <w:rPr>
          <w:b/>
          <w:i/>
        </w:rPr>
        <w:t xml:space="preserve">Thưa </w:t>
      </w:r>
      <w:r w:rsidR="006D228E">
        <w:rPr>
          <w:b/>
          <w:i/>
        </w:rPr>
        <w:t>đồng</w:t>
      </w:r>
      <w:r w:rsidR="006D228E">
        <w:rPr>
          <w:b/>
          <w:i/>
          <w:lang w:val="vi-VN"/>
        </w:rPr>
        <w:t xml:space="preserve"> chí Lê Thị Bích Liên, Tỉnh ủy viên, Giám đốc Sở Giáo dục và Đào tạo.</w:t>
      </w:r>
    </w:p>
    <w:p w14:paraId="4064D9CC" w14:textId="23EE7641" w:rsidR="002015B4" w:rsidRDefault="002015B4" w:rsidP="006D228E">
      <w:pPr>
        <w:spacing w:after="0"/>
        <w:ind w:firstLine="720"/>
        <w:jc w:val="both"/>
        <w:rPr>
          <w:b/>
          <w:i/>
          <w:lang w:val="vi-VN"/>
        </w:rPr>
      </w:pPr>
      <w:r w:rsidRPr="00F83DDA">
        <w:rPr>
          <w:b/>
          <w:i/>
        </w:rPr>
        <w:t xml:space="preserve">- </w:t>
      </w:r>
      <w:r w:rsidR="006D228E">
        <w:rPr>
          <w:b/>
          <w:i/>
        </w:rPr>
        <w:t>Các</w:t>
      </w:r>
      <w:r w:rsidR="006D228E">
        <w:rPr>
          <w:b/>
          <w:i/>
          <w:lang w:val="vi-VN"/>
        </w:rPr>
        <w:t xml:space="preserve"> đồng chí </w:t>
      </w:r>
      <w:r w:rsidRPr="00F83DDA">
        <w:rPr>
          <w:b/>
          <w:i/>
        </w:rPr>
        <w:t>Phó Giám đốc</w:t>
      </w:r>
      <w:r w:rsidR="006D228E">
        <w:rPr>
          <w:b/>
          <w:i/>
          <w:lang w:val="vi-VN"/>
        </w:rPr>
        <w:t xml:space="preserve">, lãnh đạo các phòng chuyên môn và các đồng chí </w:t>
      </w:r>
      <w:r w:rsidRPr="00F83DDA">
        <w:rPr>
          <w:b/>
          <w:i/>
        </w:rPr>
        <w:t>tham dự Hội nghị!</w:t>
      </w:r>
    </w:p>
    <w:p w14:paraId="528242CD" w14:textId="77777777" w:rsidR="00CD4E3C" w:rsidRDefault="00CD4E3C" w:rsidP="00BD41C5">
      <w:pPr>
        <w:ind w:firstLine="709"/>
        <w:jc w:val="both"/>
        <w:rPr>
          <w:lang w:val="vi-VN"/>
        </w:rPr>
      </w:pPr>
      <w:r>
        <w:t>Kính</w:t>
      </w:r>
      <w:r>
        <w:rPr>
          <w:lang w:val="vi-VN"/>
        </w:rPr>
        <w:t xml:space="preserve"> thưa các đồng chí </w:t>
      </w:r>
      <w:r w:rsidR="00BD41C5">
        <w:t xml:space="preserve">Luật Cán bộ, công chức (CBCC) ban hành năm 2008 và có hiệu lực kể từ ngày 01/01/2010; được sửa đổi, bổ sung năm 2019. Trong quá trình thực hiện, Luật CBCC đã tạo cơ sở pháp lý quan trọng để quản lý, nâng cao chất lượng đội ngũ cán bộ, công chức trong hệ thống chính trị, từng bước đáp ứng yêu cầu xây dựng nền hành chính nhà nước phục vụ Nhân dân, dân chủ, pháp quyền, chuyên nghiệp, hiện đại, vững mạnh, công khai, minh bạch, hiệu quả. </w:t>
      </w:r>
    </w:p>
    <w:p w14:paraId="2298AABD" w14:textId="77777777" w:rsidR="00CD4E3C" w:rsidRDefault="00BD41C5" w:rsidP="00BD41C5">
      <w:pPr>
        <w:ind w:firstLine="709"/>
        <w:jc w:val="both"/>
        <w:rPr>
          <w:lang w:val="vi-VN"/>
        </w:rPr>
      </w:pPr>
      <w:r>
        <w:t xml:space="preserve">Tuy nhiên, quá trình tổ chức thực hiện Luật CBCC đã bộc lộ một số hạn chế, bất cập cần được nghiên cứu sửa đổi cho phù hợp với tình hình thực tiễn và yêu cầu phát triển của đất nước, cụ thể: </w:t>
      </w:r>
    </w:p>
    <w:p w14:paraId="50BAF471" w14:textId="4521C156" w:rsidR="006D228E" w:rsidRDefault="00BD41C5" w:rsidP="00BD41C5">
      <w:pPr>
        <w:ind w:firstLine="709"/>
        <w:jc w:val="both"/>
        <w:rPr>
          <w:lang w:val="vi-VN"/>
        </w:rPr>
      </w:pPr>
      <w:r>
        <w:t xml:space="preserve">a) Về liên thông trong công tác cán bộ Luật CBCC </w:t>
      </w:r>
      <w:r w:rsidR="00CD4E3C">
        <w:t>cũ</w:t>
      </w:r>
      <w:r>
        <w:t xml:space="preserve"> quy định cơ chế quản lý riêng đối với cán bộ, công chức từ </w:t>
      </w:r>
      <w:r w:rsidRPr="00CD4E3C">
        <w:rPr>
          <w:b/>
          <w:bCs/>
        </w:rPr>
        <w:t>cấp huyện</w:t>
      </w:r>
      <w:r>
        <w:t xml:space="preserve"> trở lên và cán bộ, công chức cấp xã. </w:t>
      </w:r>
    </w:p>
    <w:p w14:paraId="54E920A6" w14:textId="45751EAA" w:rsidR="006D228E" w:rsidRDefault="00BD41C5" w:rsidP="00BD41C5">
      <w:pPr>
        <w:ind w:firstLine="709"/>
        <w:jc w:val="both"/>
        <w:rPr>
          <w:lang w:val="vi-VN"/>
        </w:rPr>
      </w:pPr>
      <w:r>
        <w:t xml:space="preserve">b) Về việc thực hiện quản lý cán bộ, công chức theo vị trí việc làm Tại Điều 5 Luật CBCC </w:t>
      </w:r>
      <w:r w:rsidR="00FF31C3">
        <w:t>cũ</w:t>
      </w:r>
      <w:r w:rsidR="00FF31C3">
        <w:rPr>
          <w:lang w:val="vi-VN"/>
        </w:rPr>
        <w:t xml:space="preserve"> </w:t>
      </w:r>
      <w:r>
        <w:t xml:space="preserve">quy định nguyên tắc quản lý cán bộ, công chức là kết hợp giữa tiêu chuẩn chức danh, vị trí việc làm và chỉ tiêu biên chế; việc sử dụng, đánh giá, xếp loại chất lượng cán bộ, công chức phải dựa trên phẩm chất chính trị, đạo đức và năng lực thi hành công vụ là chưa hoàn toàn theo vị trí việc làm. Đồng thời, khái niệm vị trí việc làm trong Luật CBCC là công việc gắn với chức danh, chức vụ, cơ cấu và ngạch công chức để xác định biên chế và bố trí, sử dụng công chức (Điều 7), dẫn đến việc triển khai xác định, mô tả vị trí việc làm còn trùng lặp với tiêu chuẩn ngạch công chức (tiêu chuẩn áp dụng chung đối với các cơ quan, tổ chức trong cùng ngành, lĩnh vực, không rõ về yêu cầu kết quả, sản 3 phẩm công việc), nên phát sinh nhiều </w:t>
      </w:r>
      <w:r>
        <w:lastRenderedPageBreak/>
        <w:t>vướng mắc trong thực tế, không đáp ứng yêu cầu tinh giản biên chế và cơ cấu lại, nâng cao chất lượng đội ngũ cán bộ công chức theo vị trí việc làm theo chủ trương của Đảng, Nhà nước hiện nay.</w:t>
      </w:r>
    </w:p>
    <w:p w14:paraId="19632D24" w14:textId="77777777" w:rsidR="006E1CE6" w:rsidRDefault="00BD41C5" w:rsidP="00BD41C5">
      <w:pPr>
        <w:ind w:firstLine="709"/>
        <w:jc w:val="both"/>
        <w:rPr>
          <w:lang w:val="vi-VN"/>
        </w:rPr>
      </w:pPr>
      <w:r>
        <w:t xml:space="preserve">c) Về đánh giá, xếp loại chất lượng cán bộ, công chức Quy định của Luật CBCC và các văn bản hướng dẫn thi hành về công tác đánh giá, xếp loại chất lượng cán bộ, công chức chưa tạo đủ hành lang pháp lý cho việc đánh giá kết quả thực hiện công việc theo vị trí việc làm dẫn đến sự cào bằng trong công tác đánh giá, chưa tạo động lực trong việc rèn luyện, phấn đấu của cán bộ, công chức; không có cơ sở để sàng lọc, đưa ra khỏi vị trí công tác đối với những người không đủ phẩm chất, năng lực, uy tín. </w:t>
      </w:r>
    </w:p>
    <w:p w14:paraId="37A5BF48" w14:textId="5AE6200C" w:rsidR="006D228E" w:rsidRDefault="00BD41C5" w:rsidP="00BD41C5">
      <w:pPr>
        <w:ind w:firstLine="709"/>
        <w:jc w:val="both"/>
        <w:rPr>
          <w:lang w:val="vi-VN"/>
        </w:rPr>
      </w:pPr>
      <w:r>
        <w:t>d) Về thể chế hóa một số đường lối, chủ trương của Đảng - Một số chủ trương mới của Đảng về công tác cán bộ cần tiếp tục thể chế hóa, bảo đảm thực hiện bằng quy định của luật, bao gồm: (1) Chính sách thu hút, trọng dụng nhân tài ; (2) Khuyến khích, bảo vệ cán bộ năng động, sáng tạo, dám nghĩ, dám làm, dám chịu trách nhiệm vì lợi ích chung ; (3) Sàng lọc, thay thế cán bộ, công chức thiếu trách nhiệm, năng lực hạn chế, uy tín thấp .</w:t>
      </w:r>
    </w:p>
    <w:p w14:paraId="38DFDB4F" w14:textId="1B7516D1" w:rsidR="00CD4E3C" w:rsidRDefault="006E1CE6" w:rsidP="00CD4E3C">
      <w:pPr>
        <w:ind w:firstLine="709"/>
        <w:jc w:val="both"/>
        <w:rPr>
          <w:lang w:val="vi-VN"/>
        </w:rPr>
      </w:pPr>
      <w:r>
        <w:t>Và</w:t>
      </w:r>
      <w:r>
        <w:rPr>
          <w:lang w:val="vi-VN"/>
        </w:rPr>
        <w:t xml:space="preserve"> nội dung quan trọng bắt buộc phải sửa đổi, thay thế Luật Cán bộ, công chức năm 2008 là đ</w:t>
      </w:r>
      <w:r w:rsidR="00CD4E3C">
        <w:t>ể triển khai thực hiện chủ trương của Đảng về tinh gọn tổ chức, bộ máy của hệ thống chính trị (không tổ chức cấp huyện, thực hiện mô hình chính quyền địa phương 2 cấp)</w:t>
      </w:r>
      <w:r w:rsidR="00CD4E3C">
        <w:rPr>
          <w:lang w:val="vi-VN"/>
        </w:rPr>
        <w:t xml:space="preserve">. </w:t>
      </w:r>
    </w:p>
    <w:p w14:paraId="7FFFF8E2" w14:textId="41DD6C70" w:rsidR="00F8011F" w:rsidRPr="00F8011F" w:rsidRDefault="006E1CE6" w:rsidP="008F6D14">
      <w:pPr>
        <w:ind w:firstLine="709"/>
        <w:jc w:val="both"/>
        <w:rPr>
          <w:lang w:val="vi-VN"/>
        </w:rPr>
      </w:pPr>
      <w:r>
        <w:rPr>
          <w:lang w:val="vi-VN"/>
        </w:rPr>
        <w:t>Trên cơ sở đó Quốc Hội đã ban hành Luật Cán bộ Công chức năm 2025</w:t>
      </w:r>
      <w:r w:rsidR="00F8011F">
        <w:rPr>
          <w:lang w:val="vi-VN"/>
        </w:rPr>
        <w:t xml:space="preserve"> và Chính phủ liền sau đó ban hành 04 Nghị định cụ thể hóa </w:t>
      </w:r>
      <w:r w:rsidR="00F8011F">
        <w:rPr>
          <w:lang w:val="vi-VN"/>
        </w:rPr>
        <w:t>Luật Cán bộ Công chức năm 2025</w:t>
      </w:r>
      <w:r w:rsidR="00F8011F">
        <w:rPr>
          <w:lang w:val="vi-VN"/>
        </w:rPr>
        <w:t xml:space="preserve">, </w:t>
      </w:r>
      <w:r w:rsidR="00F8011F">
        <w:rPr>
          <w:rFonts w:ascii="Inter" w:hAnsi="Inter"/>
          <w:color w:val="152C4A"/>
          <w:sz w:val="26"/>
          <w:szCs w:val="26"/>
        </w:rPr>
        <w:t>Nghị định số 170/2025/NĐ-CP của Chính phủ quy định về tuyển dụng, sử dụng và quản lý công chức; Nghị định số 171/2025/NĐ-CP của Chính phủ quy định về đào tạo, bồi dưỡng công chức; Nghị định số 172/2025/NĐ-CP của Chính phủ quy định về xử lý kỷ luật cán bộ, công chức; Nghị định số 173/2025/NĐ-CP của Chính phủ về hợp đồng thực hiện nhiệm vụ công chức.</w:t>
      </w:r>
      <w:r w:rsidR="00F8011F">
        <w:rPr>
          <w:rFonts w:ascii="Inter" w:hAnsi="Inter"/>
          <w:color w:val="152C4A"/>
          <w:sz w:val="26"/>
          <w:szCs w:val="26"/>
          <w:lang w:val="vi-VN"/>
        </w:rPr>
        <w:t>.</w:t>
      </w:r>
    </w:p>
    <w:p w14:paraId="2EE513CF" w14:textId="7C833FF3" w:rsidR="006D228E" w:rsidRPr="00F8011F" w:rsidRDefault="00F8011F" w:rsidP="00F8011F">
      <w:pPr>
        <w:ind w:firstLine="709"/>
        <w:rPr>
          <w:b/>
          <w:bCs/>
          <w:lang w:val="vi-VN"/>
        </w:rPr>
      </w:pPr>
      <w:r w:rsidRPr="00F8011F">
        <w:rPr>
          <w:b/>
          <w:bCs/>
          <w:lang w:val="vi-VN"/>
        </w:rPr>
        <w:t xml:space="preserve">I. Những nội dung mới của </w:t>
      </w:r>
      <w:r w:rsidR="006E1CE6" w:rsidRPr="00F8011F">
        <w:rPr>
          <w:b/>
          <w:bCs/>
          <w:lang w:val="vi-VN"/>
        </w:rPr>
        <w:t xml:space="preserve"> Luật CBCC </w:t>
      </w:r>
      <w:r w:rsidRPr="00F8011F">
        <w:rPr>
          <w:b/>
          <w:bCs/>
          <w:lang w:val="vi-VN"/>
        </w:rPr>
        <w:t>năm 2025</w:t>
      </w:r>
      <w:r w:rsidR="006E1CE6" w:rsidRPr="00F8011F">
        <w:rPr>
          <w:b/>
          <w:bCs/>
          <w:lang w:val="vi-VN"/>
        </w:rPr>
        <w:t>, cụ thể:</w:t>
      </w:r>
    </w:p>
    <w:tbl>
      <w:tblPr>
        <w:tblStyle w:val="TableGrid"/>
        <w:tblW w:w="0" w:type="auto"/>
        <w:tblLook w:val="04A0" w:firstRow="1" w:lastRow="0" w:firstColumn="1" w:lastColumn="0" w:noHBand="0" w:noVBand="1"/>
      </w:tblPr>
      <w:tblGrid>
        <w:gridCol w:w="3116"/>
        <w:gridCol w:w="3117"/>
        <w:gridCol w:w="3117"/>
      </w:tblGrid>
      <w:tr w:rsidR="0076690E" w:rsidRPr="0076690E" w14:paraId="3DE1392F" w14:textId="77777777" w:rsidTr="003B33A2">
        <w:tc>
          <w:tcPr>
            <w:tcW w:w="3116" w:type="dxa"/>
          </w:tcPr>
          <w:p w14:paraId="7C4ED621" w14:textId="4C602DFD" w:rsidR="003B33A2" w:rsidRPr="00F8011F" w:rsidRDefault="003B33A2" w:rsidP="006E1CE6">
            <w:pPr>
              <w:rPr>
                <w:rFonts w:cs="Times New Roman"/>
                <w:b/>
                <w:bCs/>
                <w:lang w:val="vi-VN"/>
              </w:rPr>
            </w:pPr>
            <w:r w:rsidRPr="006D228E">
              <w:rPr>
                <w:rFonts w:eastAsia="Times New Roman" w:cs="Times New Roman"/>
                <w:b/>
                <w:bCs/>
                <w:lang w:val="en-VN"/>
              </w:rPr>
              <w:t>Tiêu chí</w:t>
            </w:r>
          </w:p>
        </w:tc>
        <w:tc>
          <w:tcPr>
            <w:tcW w:w="3117" w:type="dxa"/>
          </w:tcPr>
          <w:p w14:paraId="7779A612" w14:textId="45053DDC" w:rsidR="003B33A2" w:rsidRPr="00F8011F" w:rsidRDefault="003B33A2" w:rsidP="006E1CE6">
            <w:pPr>
              <w:rPr>
                <w:rFonts w:cs="Times New Roman"/>
                <w:b/>
                <w:bCs/>
                <w:lang w:val="vi-VN"/>
              </w:rPr>
            </w:pPr>
            <w:r w:rsidRPr="006D228E">
              <w:rPr>
                <w:rFonts w:eastAsia="Times New Roman" w:cs="Times New Roman"/>
                <w:b/>
                <w:bCs/>
                <w:lang w:val="en-VN"/>
              </w:rPr>
              <w:t>Luật Cán bộ, công chức cũ (2008, sửa đổi 2019)</w:t>
            </w:r>
          </w:p>
        </w:tc>
        <w:tc>
          <w:tcPr>
            <w:tcW w:w="3117" w:type="dxa"/>
          </w:tcPr>
          <w:p w14:paraId="10E50AEF" w14:textId="2EED211D" w:rsidR="003B33A2" w:rsidRPr="00F8011F" w:rsidRDefault="003B33A2" w:rsidP="006E1CE6">
            <w:pPr>
              <w:rPr>
                <w:rFonts w:cs="Times New Roman"/>
                <w:b/>
                <w:bCs/>
                <w:lang w:val="vi-VN"/>
              </w:rPr>
            </w:pPr>
            <w:r w:rsidRPr="006D228E">
              <w:rPr>
                <w:rFonts w:eastAsia="Times New Roman" w:cs="Times New Roman"/>
                <w:b/>
                <w:bCs/>
                <w:lang w:val="en-VN"/>
              </w:rPr>
              <w:t>Luật Cán bộ, công chức năm 2025 (Mới)</w:t>
            </w:r>
          </w:p>
        </w:tc>
      </w:tr>
      <w:tr w:rsidR="0076690E" w:rsidRPr="0076690E" w14:paraId="6A018F8C" w14:textId="77777777" w:rsidTr="003B33A2">
        <w:tc>
          <w:tcPr>
            <w:tcW w:w="3116" w:type="dxa"/>
          </w:tcPr>
          <w:p w14:paraId="045B890F" w14:textId="025394D3" w:rsidR="003B33A2" w:rsidRPr="0076690E" w:rsidRDefault="003B33A2" w:rsidP="006E1CE6">
            <w:pPr>
              <w:rPr>
                <w:rFonts w:cs="Times New Roman"/>
                <w:lang w:val="vi-VN"/>
              </w:rPr>
            </w:pPr>
            <w:r w:rsidRPr="006D228E">
              <w:rPr>
                <w:rFonts w:eastAsia="Times New Roman" w:cs="Times New Roman"/>
                <w:lang w:val="en-VN"/>
              </w:rPr>
              <w:t>1. Phương thức quản lý</w:t>
            </w:r>
          </w:p>
        </w:tc>
        <w:tc>
          <w:tcPr>
            <w:tcW w:w="3117" w:type="dxa"/>
          </w:tcPr>
          <w:p w14:paraId="46A5B4C7" w14:textId="6FFD9FA1" w:rsidR="003B33A2" w:rsidRPr="0076690E" w:rsidRDefault="003B33A2" w:rsidP="006E1CE6">
            <w:pPr>
              <w:rPr>
                <w:rFonts w:cs="Times New Roman"/>
                <w:lang w:val="vi-VN"/>
              </w:rPr>
            </w:pPr>
            <w:r w:rsidRPr="006D228E">
              <w:rPr>
                <w:rFonts w:eastAsia="Times New Roman" w:cs="Times New Roman"/>
                <w:lang w:val="en-VN"/>
              </w:rPr>
              <w:t xml:space="preserve">Kết hợp giữa tiêu chuẩn chức danh (ngạch) và vị trí việc làm, nhưng vẫn nặng về bằng cấp, thâm </w:t>
            </w:r>
            <w:r w:rsidRPr="006D228E">
              <w:rPr>
                <w:rFonts w:eastAsia="Times New Roman" w:cs="Times New Roman"/>
                <w:lang w:val="en-VN"/>
              </w:rPr>
              <w:lastRenderedPageBreak/>
              <w:t>niên (hệ thống chức nghiệp).</w:t>
            </w:r>
          </w:p>
        </w:tc>
        <w:tc>
          <w:tcPr>
            <w:tcW w:w="3117" w:type="dxa"/>
          </w:tcPr>
          <w:p w14:paraId="5E151633" w14:textId="691F889B" w:rsidR="003B33A2" w:rsidRPr="0076690E" w:rsidRDefault="003B33A2" w:rsidP="006E1CE6">
            <w:pPr>
              <w:rPr>
                <w:rFonts w:cs="Times New Roman"/>
                <w:lang w:val="vi-VN"/>
              </w:rPr>
            </w:pPr>
            <w:r w:rsidRPr="006D228E">
              <w:rPr>
                <w:rFonts w:eastAsia="Times New Roman" w:cs="Times New Roman"/>
                <w:lang w:val="en-VN"/>
              </w:rPr>
              <w:lastRenderedPageBreak/>
              <w:t xml:space="preserve">Chuyển đổi mạnh mẽ sang quản lý theo Vị trí việc làm làm trung tâm. Trả lương, tuyển dụng, </w:t>
            </w:r>
            <w:r w:rsidRPr="006D228E">
              <w:rPr>
                <w:rFonts w:eastAsia="Times New Roman" w:cs="Times New Roman"/>
                <w:lang w:val="en-VN"/>
              </w:rPr>
              <w:lastRenderedPageBreak/>
              <w:t>đào tạo đều căn cứ vào vị trí việc làm thực tế.</w:t>
            </w:r>
          </w:p>
        </w:tc>
      </w:tr>
      <w:tr w:rsidR="0076690E" w:rsidRPr="0076690E" w14:paraId="702C07E6" w14:textId="77777777" w:rsidTr="00E925F1">
        <w:tc>
          <w:tcPr>
            <w:tcW w:w="3116" w:type="dxa"/>
          </w:tcPr>
          <w:p w14:paraId="58ECD2B6" w14:textId="2C00366A" w:rsidR="002D6FB5" w:rsidRPr="0076690E" w:rsidRDefault="002D6FB5" w:rsidP="002D6FB5">
            <w:pPr>
              <w:rPr>
                <w:rFonts w:cs="Times New Roman"/>
                <w:lang w:val="vi-VN"/>
              </w:rPr>
            </w:pPr>
            <w:r w:rsidRPr="006D228E">
              <w:rPr>
                <w:rFonts w:eastAsia="Times New Roman" w:cs="Times New Roman"/>
                <w:lang w:val="en-VN"/>
              </w:rPr>
              <w:lastRenderedPageBreak/>
              <w:t>2. Hình thức kỷ luật Công chức</w:t>
            </w:r>
          </w:p>
        </w:tc>
        <w:tc>
          <w:tcPr>
            <w:tcW w:w="3117" w:type="dxa"/>
            <w:vAlign w:val="center"/>
          </w:tcPr>
          <w:p w14:paraId="6A43EE64" w14:textId="7E9FCEF9" w:rsidR="002D6FB5" w:rsidRPr="006D228E" w:rsidRDefault="002D6FB5" w:rsidP="002D6FB5">
            <w:pPr>
              <w:spacing w:after="0" w:line="240" w:lineRule="auto"/>
              <w:rPr>
                <w:rFonts w:eastAsia="Times New Roman" w:cs="Times New Roman"/>
                <w:lang w:val="vi-VN"/>
              </w:rPr>
            </w:pPr>
            <w:r w:rsidRPr="006D228E">
              <w:rPr>
                <w:rFonts w:eastAsia="Times New Roman" w:cs="Times New Roman"/>
                <w:lang w:val="en-VN"/>
              </w:rPr>
              <w:t>Có 06 hình thức:</w:t>
            </w:r>
          </w:p>
          <w:p w14:paraId="6A88E538" w14:textId="0A638F99" w:rsidR="002D6FB5" w:rsidRPr="006D228E" w:rsidRDefault="002D6FB5" w:rsidP="002D6FB5">
            <w:pPr>
              <w:spacing w:after="0" w:line="240" w:lineRule="auto"/>
              <w:rPr>
                <w:rFonts w:eastAsia="Times New Roman" w:cs="Times New Roman"/>
                <w:lang w:val="en-VN"/>
              </w:rPr>
            </w:pPr>
            <w:r w:rsidRPr="006D228E">
              <w:rPr>
                <w:rFonts w:eastAsia="Times New Roman" w:cs="Times New Roman"/>
                <w:lang w:val="en-VN"/>
              </w:rPr>
              <w:t>1. Khiển trách</w:t>
            </w:r>
            <w:r w:rsidRPr="006D228E">
              <w:rPr>
                <w:rFonts w:eastAsia="Times New Roman" w:cs="Times New Roman"/>
                <w:lang w:val="en-VN"/>
              </w:rPr>
              <w:br/>
              <w:t>2. Cảnh cáo</w:t>
            </w:r>
          </w:p>
          <w:p w14:paraId="2E914173" w14:textId="43C5336A" w:rsidR="002D6FB5" w:rsidRPr="006D228E" w:rsidRDefault="00E5624C" w:rsidP="002D6FB5">
            <w:pPr>
              <w:spacing w:after="0" w:line="240" w:lineRule="auto"/>
              <w:rPr>
                <w:rFonts w:eastAsia="Times New Roman" w:cs="Times New Roman"/>
                <w:lang w:val="en-VN"/>
              </w:rPr>
            </w:pPr>
            <w:r w:rsidRPr="0076690E">
              <w:rPr>
                <w:rFonts w:eastAsia="Times New Roman" w:cs="Times New Roman"/>
                <w:lang w:val="vi-VN"/>
              </w:rPr>
              <w:t>3</w:t>
            </w:r>
            <w:r w:rsidR="002D6FB5" w:rsidRPr="006D228E">
              <w:rPr>
                <w:rFonts w:eastAsia="Times New Roman" w:cs="Times New Roman"/>
                <w:lang w:val="en-VN"/>
              </w:rPr>
              <w:t>. Hạ bậc lương</w:t>
            </w:r>
          </w:p>
          <w:p w14:paraId="3587481C" w14:textId="1161A558" w:rsidR="002D6FB5" w:rsidRPr="006D228E" w:rsidRDefault="002D6FB5" w:rsidP="002D6FB5">
            <w:pPr>
              <w:spacing w:after="0" w:line="240" w:lineRule="auto"/>
              <w:rPr>
                <w:rFonts w:eastAsia="Times New Roman" w:cs="Times New Roman"/>
                <w:lang w:val="en-VN"/>
              </w:rPr>
            </w:pPr>
            <w:r w:rsidRPr="006D228E">
              <w:rPr>
                <w:rFonts w:eastAsia="Times New Roman" w:cs="Times New Roman"/>
                <w:lang w:val="en-VN"/>
              </w:rPr>
              <w:t>4. Giáng chức</w:t>
            </w:r>
          </w:p>
          <w:p w14:paraId="1612F806" w14:textId="24289A47" w:rsidR="002D6FB5" w:rsidRPr="006D228E" w:rsidRDefault="002D6FB5" w:rsidP="002D6FB5">
            <w:pPr>
              <w:spacing w:after="0" w:line="240" w:lineRule="auto"/>
              <w:rPr>
                <w:rFonts w:eastAsia="Times New Roman" w:cs="Times New Roman"/>
                <w:lang w:val="en-VN"/>
              </w:rPr>
            </w:pPr>
            <w:r w:rsidRPr="006D228E">
              <w:rPr>
                <w:rFonts w:eastAsia="Times New Roman" w:cs="Times New Roman"/>
                <w:lang w:val="en-VN"/>
              </w:rPr>
              <w:t>5. Cách chức</w:t>
            </w:r>
          </w:p>
          <w:p w14:paraId="105C7CB1" w14:textId="2D312C30" w:rsidR="002D6FB5" w:rsidRPr="0076690E" w:rsidRDefault="002D6FB5" w:rsidP="00E5624C">
            <w:pPr>
              <w:spacing w:after="0" w:line="240" w:lineRule="auto"/>
              <w:rPr>
                <w:rFonts w:eastAsia="Times New Roman" w:cs="Times New Roman"/>
                <w:lang w:val="en-VN"/>
              </w:rPr>
            </w:pPr>
            <w:r w:rsidRPr="006D228E">
              <w:rPr>
                <w:rFonts w:eastAsia="Times New Roman" w:cs="Times New Roman"/>
                <w:lang w:val="en-VN"/>
              </w:rPr>
              <w:t>6. Buộc thôi việc</w:t>
            </w:r>
          </w:p>
        </w:tc>
        <w:tc>
          <w:tcPr>
            <w:tcW w:w="3117" w:type="dxa"/>
            <w:vAlign w:val="center"/>
          </w:tcPr>
          <w:p w14:paraId="0B9378D3" w14:textId="645F4B44" w:rsidR="002D6FB5" w:rsidRPr="006D228E" w:rsidRDefault="002D6FB5" w:rsidP="002D6FB5">
            <w:pPr>
              <w:spacing w:after="0" w:line="240" w:lineRule="auto"/>
              <w:rPr>
                <w:rFonts w:eastAsia="Times New Roman" w:cs="Times New Roman"/>
                <w:lang w:val="vi-VN"/>
              </w:rPr>
            </w:pPr>
            <w:r w:rsidRPr="006D228E">
              <w:rPr>
                <w:rFonts w:eastAsia="Times New Roman" w:cs="Times New Roman"/>
                <w:lang w:val="en-VN"/>
              </w:rPr>
              <w:t>Tinh giản còn 04 hình thức (Bỏ "Hạ bậc lương" và "Giáng chức"):</w:t>
            </w:r>
          </w:p>
          <w:p w14:paraId="338EFA50" w14:textId="77777777" w:rsidR="002D6FB5" w:rsidRPr="006D228E" w:rsidRDefault="002D6FB5" w:rsidP="002D6FB5">
            <w:pPr>
              <w:spacing w:after="0" w:line="240" w:lineRule="auto"/>
              <w:rPr>
                <w:rFonts w:eastAsia="Times New Roman" w:cs="Times New Roman"/>
                <w:lang w:val="en-VN"/>
              </w:rPr>
            </w:pPr>
            <w:r w:rsidRPr="006D228E">
              <w:rPr>
                <w:rFonts w:eastAsia="Times New Roman" w:cs="Times New Roman"/>
                <w:lang w:val="en-VN"/>
              </w:rPr>
              <w:t>1. Khiển trách</w:t>
            </w:r>
          </w:p>
          <w:p w14:paraId="32ED162B" w14:textId="7F84C1D8" w:rsidR="002D6FB5" w:rsidRPr="006D228E" w:rsidRDefault="002D6FB5" w:rsidP="002D6FB5">
            <w:pPr>
              <w:spacing w:after="0" w:line="240" w:lineRule="auto"/>
              <w:rPr>
                <w:rFonts w:eastAsia="Times New Roman" w:cs="Times New Roman"/>
                <w:lang w:val="en-VN"/>
              </w:rPr>
            </w:pPr>
            <w:r w:rsidRPr="006D228E">
              <w:rPr>
                <w:rFonts w:eastAsia="Times New Roman" w:cs="Times New Roman"/>
                <w:lang w:val="en-VN"/>
              </w:rPr>
              <w:t>2. Cảnh cáo</w:t>
            </w:r>
          </w:p>
          <w:p w14:paraId="3C8A7258" w14:textId="065E5463" w:rsidR="002D6FB5" w:rsidRPr="006D228E" w:rsidRDefault="002D6FB5" w:rsidP="002D6FB5">
            <w:pPr>
              <w:spacing w:after="0" w:line="240" w:lineRule="auto"/>
              <w:rPr>
                <w:rFonts w:eastAsia="Times New Roman" w:cs="Times New Roman"/>
                <w:lang w:val="en-VN"/>
              </w:rPr>
            </w:pPr>
            <w:r w:rsidRPr="006D228E">
              <w:rPr>
                <w:rFonts w:eastAsia="Times New Roman" w:cs="Times New Roman"/>
                <w:lang w:val="en-VN"/>
              </w:rPr>
              <w:t>3. Cách chức (với công chức lãnh đạo)</w:t>
            </w:r>
          </w:p>
          <w:p w14:paraId="1BA9D6D5" w14:textId="57D698C2" w:rsidR="002D6FB5" w:rsidRPr="006D228E" w:rsidRDefault="002D6FB5" w:rsidP="002D6FB5">
            <w:pPr>
              <w:spacing w:after="0" w:line="240" w:lineRule="auto"/>
              <w:rPr>
                <w:rFonts w:eastAsia="Times New Roman" w:cs="Times New Roman"/>
                <w:lang w:val="en-VN"/>
              </w:rPr>
            </w:pPr>
            <w:r w:rsidRPr="006D228E">
              <w:rPr>
                <w:rFonts w:eastAsia="Times New Roman" w:cs="Times New Roman"/>
                <w:lang w:val="en-VN"/>
              </w:rPr>
              <w:t>4. Buộc thôi việc</w:t>
            </w:r>
          </w:p>
          <w:p w14:paraId="47284D58" w14:textId="047D9626" w:rsidR="002D6FB5" w:rsidRPr="0076690E" w:rsidRDefault="002D6FB5" w:rsidP="00E5624C">
            <w:pPr>
              <w:spacing w:after="0" w:line="240" w:lineRule="auto"/>
              <w:rPr>
                <w:rFonts w:eastAsia="Times New Roman" w:cs="Times New Roman"/>
                <w:lang w:val="en-VN"/>
              </w:rPr>
            </w:pPr>
            <w:r w:rsidRPr="006D228E">
              <w:rPr>
                <w:rFonts w:eastAsia="Times New Roman" w:cs="Times New Roman"/>
                <w:i/>
                <w:iCs/>
                <w:lang w:val="en-VN"/>
              </w:rPr>
              <w:t>(Mục tiêu: Đơn giản hóa, đồng bộ với kỷ luật Đảng)</w:t>
            </w:r>
          </w:p>
        </w:tc>
      </w:tr>
      <w:tr w:rsidR="0076690E" w:rsidRPr="0076690E" w14:paraId="557D17C9" w14:textId="77777777" w:rsidTr="00247290">
        <w:tc>
          <w:tcPr>
            <w:tcW w:w="3116" w:type="dxa"/>
            <w:vAlign w:val="center"/>
          </w:tcPr>
          <w:p w14:paraId="64380813" w14:textId="5D032FDF" w:rsidR="002D6FB5" w:rsidRPr="0076690E" w:rsidRDefault="002D6FB5" w:rsidP="002D6FB5">
            <w:pPr>
              <w:rPr>
                <w:rFonts w:cs="Times New Roman"/>
                <w:lang w:val="vi-VN"/>
              </w:rPr>
            </w:pPr>
            <w:r w:rsidRPr="006D228E">
              <w:rPr>
                <w:rFonts w:eastAsia="Times New Roman" w:cs="Times New Roman"/>
                <w:lang w:val="en-VN"/>
              </w:rPr>
              <w:t>3. Cơ chế hợp đồng</w:t>
            </w:r>
          </w:p>
        </w:tc>
        <w:tc>
          <w:tcPr>
            <w:tcW w:w="3117" w:type="dxa"/>
            <w:vAlign w:val="center"/>
          </w:tcPr>
          <w:p w14:paraId="549AB4F7" w14:textId="5E5060D7" w:rsidR="002D6FB5" w:rsidRPr="0076690E" w:rsidRDefault="002D6FB5" w:rsidP="002D6FB5">
            <w:pPr>
              <w:rPr>
                <w:rFonts w:cs="Times New Roman"/>
                <w:lang w:val="vi-VN"/>
              </w:rPr>
            </w:pPr>
            <w:r w:rsidRPr="006D228E">
              <w:rPr>
                <w:rFonts w:eastAsia="Times New Roman" w:cs="Times New Roman"/>
                <w:lang w:val="en-VN"/>
              </w:rPr>
              <w:t>Chỉ ký hợp đồng lao động làm công việc hỗ trợ, phục vụ (Nghị định 111/2022/NĐ-CP). Không ký hợp đồng làm chuyên môn, nghiệp vụ.</w:t>
            </w:r>
          </w:p>
        </w:tc>
        <w:tc>
          <w:tcPr>
            <w:tcW w:w="3117" w:type="dxa"/>
            <w:vAlign w:val="center"/>
          </w:tcPr>
          <w:p w14:paraId="4E1D4F6E" w14:textId="4CA00859" w:rsidR="002D6FB5" w:rsidRPr="0076690E" w:rsidRDefault="002D6FB5" w:rsidP="002D6FB5">
            <w:pPr>
              <w:rPr>
                <w:rFonts w:cs="Times New Roman"/>
                <w:lang w:val="vi-VN"/>
              </w:rPr>
            </w:pPr>
            <w:r w:rsidRPr="006D228E">
              <w:rPr>
                <w:rFonts w:eastAsia="Times New Roman" w:cs="Times New Roman"/>
                <w:lang w:val="en-VN"/>
              </w:rPr>
              <w:t>Cho phép ký hợp đồng thực hiện nhiệm vụ công vụ với chuyên gia, nhà khoa học, nhân tài có trình độ cao. Cơ chế này linh hoạt, không tính vào biên chế hành chính cứng.</w:t>
            </w:r>
            <w:r w:rsidRPr="0076690E">
              <w:rPr>
                <w:rFonts w:eastAsia="Times New Roman" w:cs="Times New Roman"/>
                <w:lang w:val="vi-VN"/>
              </w:rPr>
              <w:t xml:space="preserve"> (đã cụ thể hóa bằng NĐ 173/2025/NĐ-CP)</w:t>
            </w:r>
          </w:p>
        </w:tc>
      </w:tr>
      <w:tr w:rsidR="0076690E" w:rsidRPr="0076690E" w14:paraId="1FBB3ADD" w14:textId="77777777" w:rsidTr="000A76AD">
        <w:tc>
          <w:tcPr>
            <w:tcW w:w="3116" w:type="dxa"/>
            <w:vAlign w:val="center"/>
          </w:tcPr>
          <w:p w14:paraId="3B065848" w14:textId="2CBB2FA1" w:rsidR="002D6FB5" w:rsidRPr="0076690E" w:rsidRDefault="002D6FB5" w:rsidP="002D6FB5">
            <w:pPr>
              <w:rPr>
                <w:rFonts w:cs="Times New Roman"/>
                <w:lang w:val="vi-VN"/>
              </w:rPr>
            </w:pPr>
            <w:r w:rsidRPr="006D228E">
              <w:rPr>
                <w:rFonts w:eastAsia="Times New Roman" w:cs="Times New Roman"/>
                <w:lang w:val="en-VN"/>
              </w:rPr>
              <w:t>4. Phân loại Công chức</w:t>
            </w:r>
          </w:p>
        </w:tc>
        <w:tc>
          <w:tcPr>
            <w:tcW w:w="3117" w:type="dxa"/>
            <w:vAlign w:val="center"/>
          </w:tcPr>
          <w:p w14:paraId="7D7588F6" w14:textId="241EF19B" w:rsidR="002D6FB5" w:rsidRPr="0076690E" w:rsidRDefault="002D6FB5" w:rsidP="002D6FB5">
            <w:pPr>
              <w:rPr>
                <w:rFonts w:cs="Times New Roman"/>
                <w:lang w:val="vi-VN"/>
              </w:rPr>
            </w:pPr>
            <w:r w:rsidRPr="006D228E">
              <w:rPr>
                <w:rFonts w:eastAsia="Times New Roman" w:cs="Times New Roman"/>
                <w:lang w:val="en-VN"/>
              </w:rPr>
              <w:t>Phân loại theo Ngạch (A, B, C, D) và theo vị trí lãnh đạo/không lãnh đạo.</w:t>
            </w:r>
          </w:p>
        </w:tc>
        <w:tc>
          <w:tcPr>
            <w:tcW w:w="3117" w:type="dxa"/>
            <w:vAlign w:val="center"/>
          </w:tcPr>
          <w:p w14:paraId="21143829" w14:textId="5227910A" w:rsidR="002D6FB5" w:rsidRPr="0076690E" w:rsidRDefault="002D6FB5" w:rsidP="002D6FB5">
            <w:pPr>
              <w:rPr>
                <w:rFonts w:cs="Times New Roman"/>
                <w:lang w:val="vi-VN"/>
              </w:rPr>
            </w:pPr>
            <w:r w:rsidRPr="006D228E">
              <w:rPr>
                <w:rFonts w:eastAsia="Times New Roman" w:cs="Times New Roman"/>
                <w:lang w:val="en-VN"/>
              </w:rPr>
              <w:t>Phân loại cụ thể thành 03 nhóm vị trí việc làm rõ ràng để làm căn cứ trả lương và quản lý (để phù hợp với lộ trình cải cách tiền lương mới).</w:t>
            </w:r>
            <w:r w:rsidRPr="0076690E">
              <w:rPr>
                <w:rFonts w:eastAsia="Times New Roman" w:cs="Times New Roman"/>
                <w:lang w:val="vi-VN"/>
              </w:rPr>
              <w:t xml:space="preserve"> Vị trí VL lãnh đạo quản lý; chuyên môn, nghiệp vụ và hỗ trợ, phục vụ</w:t>
            </w:r>
          </w:p>
        </w:tc>
      </w:tr>
      <w:tr w:rsidR="0076690E" w:rsidRPr="0076690E" w14:paraId="1BF5ACCA" w14:textId="77777777" w:rsidTr="00694A98">
        <w:tc>
          <w:tcPr>
            <w:tcW w:w="3116" w:type="dxa"/>
            <w:vAlign w:val="center"/>
          </w:tcPr>
          <w:p w14:paraId="6CCDEC13" w14:textId="6EABBE95" w:rsidR="009C2D9D" w:rsidRPr="0076690E" w:rsidRDefault="009C2D9D" w:rsidP="009C2D9D">
            <w:pPr>
              <w:rPr>
                <w:rFonts w:cs="Times New Roman"/>
                <w:lang w:val="vi-VN"/>
              </w:rPr>
            </w:pPr>
            <w:r w:rsidRPr="006D228E">
              <w:rPr>
                <w:rFonts w:eastAsia="Times New Roman" w:cs="Times New Roman"/>
                <w:lang w:val="en-VN"/>
              </w:rPr>
              <w:t>5. Đánh giá, xếp loại</w:t>
            </w:r>
          </w:p>
        </w:tc>
        <w:tc>
          <w:tcPr>
            <w:tcW w:w="3117" w:type="dxa"/>
            <w:vAlign w:val="center"/>
          </w:tcPr>
          <w:p w14:paraId="32E69328" w14:textId="4DBB3FF5" w:rsidR="009C2D9D" w:rsidRPr="0076690E" w:rsidRDefault="009C2D9D" w:rsidP="009C2D9D">
            <w:pPr>
              <w:rPr>
                <w:rFonts w:cs="Times New Roman"/>
                <w:lang w:val="vi-VN"/>
              </w:rPr>
            </w:pPr>
            <w:r w:rsidRPr="006D228E">
              <w:rPr>
                <w:rFonts w:eastAsia="Times New Roman" w:cs="Times New Roman"/>
                <w:lang w:val="en-VN"/>
              </w:rPr>
              <w:t>Thực hiện hàng năm, kết quả là căn cứ khen thưởng/kỷ luật.</w:t>
            </w:r>
          </w:p>
        </w:tc>
        <w:tc>
          <w:tcPr>
            <w:tcW w:w="3117" w:type="dxa"/>
            <w:vAlign w:val="center"/>
          </w:tcPr>
          <w:p w14:paraId="52A841EB" w14:textId="23916E27" w:rsidR="009C2D9D" w:rsidRPr="0076690E" w:rsidRDefault="009C2D9D" w:rsidP="009C2D9D">
            <w:pPr>
              <w:rPr>
                <w:rFonts w:cs="Times New Roman"/>
                <w:lang w:val="vi-VN"/>
              </w:rPr>
            </w:pPr>
            <w:r w:rsidRPr="006D228E">
              <w:rPr>
                <w:rFonts w:eastAsia="Times New Roman" w:cs="Times New Roman"/>
                <w:lang w:val="en-VN"/>
              </w:rPr>
              <w:t xml:space="preserve">Quy định mới về đánh giá thực chất hơn, gắn liền với kết quả sản phẩm đầu ra cụ thể. </w:t>
            </w:r>
            <w:r w:rsidRPr="006D228E">
              <w:rPr>
                <w:rFonts w:eastAsia="Times New Roman" w:cs="Times New Roman"/>
                <w:i/>
                <w:iCs/>
                <w:lang w:val="en-VN"/>
              </w:rPr>
              <w:t xml:space="preserve">(Lưu ý: Quy định về đánh giá </w:t>
            </w:r>
            <w:r w:rsidRPr="006D228E">
              <w:rPr>
                <w:rFonts w:eastAsia="Times New Roman" w:cs="Times New Roman"/>
                <w:i/>
                <w:iCs/>
                <w:lang w:val="en-VN"/>
              </w:rPr>
              <w:lastRenderedPageBreak/>
              <w:t>trong luật mới có hiệu lực muộn hơn, từ 01/01/2026).</w:t>
            </w:r>
          </w:p>
        </w:tc>
      </w:tr>
      <w:tr w:rsidR="0076690E" w:rsidRPr="0076690E" w14:paraId="40CF46C6" w14:textId="77777777" w:rsidTr="008953B4">
        <w:tc>
          <w:tcPr>
            <w:tcW w:w="3116" w:type="dxa"/>
            <w:vAlign w:val="center"/>
          </w:tcPr>
          <w:p w14:paraId="3AF281BF" w14:textId="60B384F7" w:rsidR="009C2D9D" w:rsidRPr="0076690E" w:rsidRDefault="009C2D9D" w:rsidP="009C2D9D">
            <w:pPr>
              <w:rPr>
                <w:rFonts w:cs="Times New Roman"/>
                <w:lang w:val="vi-VN"/>
              </w:rPr>
            </w:pPr>
            <w:r w:rsidRPr="006D228E">
              <w:rPr>
                <w:rFonts w:eastAsia="Times New Roman" w:cs="Times New Roman"/>
                <w:lang w:val="en-VN"/>
              </w:rPr>
              <w:lastRenderedPageBreak/>
              <w:t>6. Chính sách nhân tài</w:t>
            </w:r>
          </w:p>
        </w:tc>
        <w:tc>
          <w:tcPr>
            <w:tcW w:w="3117" w:type="dxa"/>
            <w:vAlign w:val="center"/>
          </w:tcPr>
          <w:p w14:paraId="0468575B" w14:textId="6200EC51" w:rsidR="009C2D9D" w:rsidRPr="0076690E" w:rsidRDefault="009C2D9D" w:rsidP="009C2D9D">
            <w:pPr>
              <w:rPr>
                <w:rFonts w:cs="Times New Roman"/>
                <w:lang w:val="vi-VN"/>
              </w:rPr>
            </w:pPr>
            <w:r w:rsidRPr="006D228E">
              <w:rPr>
                <w:rFonts w:eastAsia="Times New Roman" w:cs="Times New Roman"/>
                <w:lang w:val="en-VN"/>
              </w:rPr>
              <w:t>Quy định chung chung về "thu hút nhân tài".</w:t>
            </w:r>
          </w:p>
        </w:tc>
        <w:tc>
          <w:tcPr>
            <w:tcW w:w="3117" w:type="dxa"/>
            <w:vAlign w:val="center"/>
          </w:tcPr>
          <w:p w14:paraId="31EBDECE" w14:textId="5876D18A" w:rsidR="009C2D9D" w:rsidRPr="0076690E" w:rsidRDefault="009C2D9D" w:rsidP="009C2D9D">
            <w:pPr>
              <w:rPr>
                <w:rFonts w:cs="Times New Roman"/>
                <w:lang w:val="vi-VN"/>
              </w:rPr>
            </w:pPr>
            <w:r w:rsidRPr="006D228E">
              <w:rPr>
                <w:rFonts w:eastAsia="Times New Roman" w:cs="Times New Roman"/>
                <w:lang w:val="en-VN"/>
              </w:rPr>
              <w:t>Quy định cụ thể, thể chế hóa chiến lược "Trọng dụng nhân tài", có cơ chế đãi ngộ vượt trội và môi trường làm việc riêng cho người tài.</w:t>
            </w:r>
          </w:p>
        </w:tc>
      </w:tr>
      <w:tr w:rsidR="0076690E" w:rsidRPr="0076690E" w14:paraId="1A6BD64E" w14:textId="77777777" w:rsidTr="003B33A2">
        <w:tc>
          <w:tcPr>
            <w:tcW w:w="3116" w:type="dxa"/>
          </w:tcPr>
          <w:p w14:paraId="6ADAEDC6" w14:textId="4C833829" w:rsidR="009C2D9D" w:rsidRPr="0076690E" w:rsidRDefault="00F76CB6" w:rsidP="009C2D9D">
            <w:pPr>
              <w:rPr>
                <w:rFonts w:cs="Times New Roman"/>
                <w:lang w:val="vi-VN"/>
              </w:rPr>
            </w:pPr>
            <w:r w:rsidRPr="0076690E">
              <w:rPr>
                <w:rFonts w:cs="Times New Roman"/>
                <w:lang w:val="vi-VN"/>
              </w:rPr>
              <w:t xml:space="preserve">7. </w:t>
            </w:r>
            <w:r w:rsidRPr="0076690E">
              <w:rPr>
                <w:rStyle w:val="Strong"/>
                <w:rFonts w:cs="Times New Roman"/>
                <w:b w:val="0"/>
                <w:bCs w:val="0"/>
              </w:rPr>
              <w:t>Bỏ quy định thi nâng ngạch bằng cơ chế bố trí vào vị trí việc làm</w:t>
            </w:r>
          </w:p>
        </w:tc>
        <w:tc>
          <w:tcPr>
            <w:tcW w:w="3117" w:type="dxa"/>
          </w:tcPr>
          <w:p w14:paraId="6BE0A895" w14:textId="77777777" w:rsidR="009C2D9D" w:rsidRPr="0076690E" w:rsidRDefault="009C2D9D" w:rsidP="009C2D9D">
            <w:pPr>
              <w:rPr>
                <w:rFonts w:cs="Times New Roman"/>
                <w:lang w:val="vi-VN"/>
              </w:rPr>
            </w:pPr>
          </w:p>
        </w:tc>
        <w:tc>
          <w:tcPr>
            <w:tcW w:w="3117" w:type="dxa"/>
          </w:tcPr>
          <w:p w14:paraId="67577434" w14:textId="6BC5758E" w:rsidR="00F76CB6" w:rsidRPr="0076690E" w:rsidRDefault="00F76CB6" w:rsidP="00F76CB6">
            <w:pPr>
              <w:spacing w:after="0" w:line="240" w:lineRule="auto"/>
              <w:rPr>
                <w:rFonts w:cs="Times New Roman"/>
                <w:lang w:val="en-VN"/>
              </w:rPr>
            </w:pPr>
            <w:r w:rsidRPr="0076690E">
              <w:rPr>
                <w:rStyle w:val="Emphasis"/>
                <w:rFonts w:cs="Times New Roman"/>
              </w:rPr>
              <w:t>Điều</w:t>
            </w:r>
            <w:r w:rsidRPr="0076690E">
              <w:rPr>
                <w:rStyle w:val="Emphasis"/>
                <w:rFonts w:cs="Times New Roman"/>
                <w:lang w:val="vi-VN"/>
              </w:rPr>
              <w:t xml:space="preserve"> 24 quy định: </w:t>
            </w:r>
            <w:r w:rsidRPr="0076690E">
              <w:rPr>
                <w:rStyle w:val="Emphasis"/>
                <w:rFonts w:cs="Times New Roman"/>
              </w:rPr>
              <w:t>2. Việc xếp ngạch công chức tương ứng với vị trí việc làm được thực hiện trong các trường hợp sau đây:</w:t>
            </w:r>
          </w:p>
          <w:p w14:paraId="2111E5BB" w14:textId="77777777" w:rsidR="00F76CB6" w:rsidRPr="0076690E" w:rsidRDefault="00F76CB6" w:rsidP="00F76CB6">
            <w:pPr>
              <w:rPr>
                <w:rFonts w:cs="Times New Roman"/>
              </w:rPr>
            </w:pPr>
            <w:r w:rsidRPr="0076690E">
              <w:rPr>
                <w:rStyle w:val="Emphasis"/>
                <w:rFonts w:cs="Times New Roman"/>
              </w:rPr>
              <w:t>a) Người được tuyển dụng vào vị trí việc làm;</w:t>
            </w:r>
          </w:p>
          <w:p w14:paraId="24B04C4C" w14:textId="113BBFA6" w:rsidR="009C2D9D" w:rsidRPr="0076690E" w:rsidRDefault="00F76CB6" w:rsidP="009C2D9D">
            <w:pPr>
              <w:rPr>
                <w:rFonts w:cs="Times New Roman"/>
                <w:lang w:val="vi-VN"/>
              </w:rPr>
            </w:pPr>
            <w:r w:rsidRPr="0076690E">
              <w:rPr>
                <w:rStyle w:val="Emphasis"/>
                <w:rFonts w:cs="Times New Roman"/>
              </w:rPr>
              <w:t>b) Công chức được bổ nhiệm chức vụ lãnh đạo, quản lý hoặc được bố trí vào vị trí việc làm mà vị trí việc làm đó được xếp ngạch công chức tương ứng khác với ngạch công chức đang giữ.</w:t>
            </w:r>
          </w:p>
        </w:tc>
      </w:tr>
      <w:tr w:rsidR="0076690E" w:rsidRPr="0076690E" w14:paraId="588282FF" w14:textId="77777777" w:rsidTr="003B33A2">
        <w:tc>
          <w:tcPr>
            <w:tcW w:w="3116" w:type="dxa"/>
          </w:tcPr>
          <w:p w14:paraId="4D94B01A" w14:textId="42F381C7" w:rsidR="00B74A3F" w:rsidRPr="0076690E" w:rsidRDefault="00B74A3F" w:rsidP="00B74A3F">
            <w:pPr>
              <w:pStyle w:val="Heading1"/>
              <w:spacing w:before="0"/>
              <w:rPr>
                <w:rStyle w:val="Strong"/>
                <w:rFonts w:ascii="Times New Roman" w:hAnsi="Times New Roman" w:cs="Times New Roman"/>
                <w:b w:val="0"/>
                <w:bCs w:val="0"/>
                <w:color w:val="auto"/>
                <w:sz w:val="28"/>
                <w:szCs w:val="28"/>
                <w:lang w:val="vi-VN"/>
              </w:rPr>
            </w:pPr>
            <w:r w:rsidRPr="0076690E">
              <w:rPr>
                <w:rStyle w:val="Strong"/>
                <w:rFonts w:ascii="Times New Roman" w:hAnsi="Times New Roman" w:cs="Times New Roman"/>
                <w:b w:val="0"/>
                <w:bCs w:val="0"/>
                <w:color w:val="auto"/>
                <w:sz w:val="28"/>
                <w:szCs w:val="28"/>
                <w:lang w:val="vi-VN"/>
              </w:rPr>
              <w:lastRenderedPageBreak/>
              <w:t xml:space="preserve">8. </w:t>
            </w:r>
            <w:r w:rsidRPr="0076690E">
              <w:rPr>
                <w:rFonts w:ascii="Times New Roman" w:hAnsi="Times New Roman" w:cs="Times New Roman"/>
                <w:color w:val="auto"/>
                <w:sz w:val="28"/>
                <w:szCs w:val="28"/>
              </w:rPr>
              <w:t>Bỏ quy định tập sự công chức khi tuyển dụng công chức từ ngày 01/7/2025</w:t>
            </w:r>
          </w:p>
        </w:tc>
        <w:tc>
          <w:tcPr>
            <w:tcW w:w="3117" w:type="dxa"/>
          </w:tcPr>
          <w:p w14:paraId="5C34C34A" w14:textId="1CDE9953" w:rsidR="00B74A3F" w:rsidRPr="0076690E" w:rsidRDefault="00B74A3F" w:rsidP="009C2D9D">
            <w:pPr>
              <w:rPr>
                <w:rFonts w:cs="Times New Roman"/>
                <w:lang w:val="vi-VN"/>
              </w:rPr>
            </w:pPr>
            <w:r w:rsidRPr="0076690E">
              <w:rPr>
                <w:rFonts w:cs="Times New Roman"/>
                <w:shd w:val="clear" w:color="auto" w:fill="FFFFFF"/>
              </w:rPr>
              <w:t>Trước đây, theo Điều 40 của Luật Cán bộ, công chức năm 2008 (đã hết hiệu lực từ ngày 01/7/2025), người được tuyển dụng vào công chức phải thực hiện chế độ tập sự theo quy định của Chính phủ. Tuy nhiên, Luật Cán bộ, công chức năm 2025 không quy định chế độ tập sự đối với công chức.</w:t>
            </w:r>
          </w:p>
        </w:tc>
        <w:tc>
          <w:tcPr>
            <w:tcW w:w="3117" w:type="dxa"/>
          </w:tcPr>
          <w:p w14:paraId="6F34D2A9" w14:textId="77777777" w:rsidR="00B74A3F" w:rsidRPr="0076690E" w:rsidRDefault="00B74A3F" w:rsidP="00F76CB6">
            <w:pPr>
              <w:pStyle w:val="NormalWeb"/>
              <w:spacing w:before="0" w:beforeAutospacing="0"/>
              <w:rPr>
                <w:sz w:val="28"/>
                <w:szCs w:val="28"/>
              </w:rPr>
            </w:pPr>
          </w:p>
        </w:tc>
      </w:tr>
      <w:tr w:rsidR="009C2D9D" w:rsidRPr="0076690E" w14:paraId="6507AC43" w14:textId="77777777" w:rsidTr="003B33A2">
        <w:tc>
          <w:tcPr>
            <w:tcW w:w="3116" w:type="dxa"/>
          </w:tcPr>
          <w:p w14:paraId="2E5CBE99" w14:textId="2416953C" w:rsidR="009C2D9D" w:rsidRPr="0076690E" w:rsidRDefault="00B74A3F" w:rsidP="009C2D9D">
            <w:pPr>
              <w:rPr>
                <w:rFonts w:cs="Times New Roman"/>
                <w:lang w:val="vi-VN"/>
              </w:rPr>
            </w:pPr>
            <w:r w:rsidRPr="0076690E">
              <w:rPr>
                <w:rStyle w:val="Strong"/>
                <w:rFonts w:cs="Times New Roman"/>
                <w:b w:val="0"/>
                <w:bCs w:val="0"/>
                <w:lang w:val="vi-VN"/>
              </w:rPr>
              <w:t>9</w:t>
            </w:r>
            <w:r w:rsidR="00F76CB6" w:rsidRPr="0076690E">
              <w:rPr>
                <w:rStyle w:val="Strong"/>
                <w:rFonts w:cs="Times New Roman"/>
                <w:b w:val="0"/>
                <w:bCs w:val="0"/>
                <w:lang w:val="vi-VN"/>
              </w:rPr>
              <w:t xml:space="preserve">. </w:t>
            </w:r>
            <w:r w:rsidR="00F76CB6" w:rsidRPr="0076690E">
              <w:rPr>
                <w:rStyle w:val="Strong"/>
                <w:rFonts w:cs="Times New Roman"/>
                <w:b w:val="0"/>
                <w:bCs w:val="0"/>
              </w:rPr>
              <w:t>Cán bộ công chức cấp xã cũ sẽ được chuyển sang chế độ mới theo</w:t>
            </w:r>
            <w:r w:rsidR="00F76CB6" w:rsidRPr="0076690E">
              <w:rPr>
                <w:rStyle w:val="apple-converted-space"/>
                <w:rFonts w:cs="Times New Roman"/>
              </w:rPr>
              <w:t> </w:t>
            </w:r>
            <w:hyperlink r:id="rId6" w:tgtFrame="_blank" w:history="1">
              <w:r w:rsidR="00F76CB6" w:rsidRPr="0076690E">
                <w:rPr>
                  <w:rStyle w:val="Hyperlink"/>
                  <w:rFonts w:cs="Times New Roman"/>
                  <w:color w:val="auto"/>
                  <w:u w:val="none"/>
                </w:rPr>
                <w:t>Luật Cán bộ, công chức năm 2025</w:t>
              </w:r>
            </w:hyperlink>
            <w:r w:rsidR="00F76CB6" w:rsidRPr="0076690E">
              <w:rPr>
                <w:rStyle w:val="apple-converted-space"/>
                <w:rFonts w:cs="Times New Roman"/>
              </w:rPr>
              <w:t> </w:t>
            </w:r>
            <w:r w:rsidR="00F76CB6" w:rsidRPr="0076690E">
              <w:rPr>
                <w:rStyle w:val="Strong"/>
                <w:rFonts w:cs="Times New Roman"/>
                <w:b w:val="0"/>
                <w:bCs w:val="0"/>
              </w:rPr>
              <w:t>nếu đủ điều kiện</w:t>
            </w:r>
          </w:p>
        </w:tc>
        <w:tc>
          <w:tcPr>
            <w:tcW w:w="3117" w:type="dxa"/>
          </w:tcPr>
          <w:p w14:paraId="3708CF12" w14:textId="77777777" w:rsidR="009C2D9D" w:rsidRPr="0076690E" w:rsidRDefault="009C2D9D" w:rsidP="009C2D9D">
            <w:pPr>
              <w:rPr>
                <w:rFonts w:cs="Times New Roman"/>
                <w:lang w:val="vi-VN"/>
              </w:rPr>
            </w:pPr>
          </w:p>
        </w:tc>
        <w:tc>
          <w:tcPr>
            <w:tcW w:w="3117" w:type="dxa"/>
          </w:tcPr>
          <w:p w14:paraId="5FA4AEC3" w14:textId="77777777" w:rsidR="00F76CB6" w:rsidRPr="0076690E" w:rsidRDefault="00F76CB6" w:rsidP="00F76CB6">
            <w:pPr>
              <w:pStyle w:val="NormalWeb"/>
              <w:spacing w:before="0" w:beforeAutospacing="0"/>
              <w:rPr>
                <w:sz w:val="28"/>
                <w:szCs w:val="28"/>
              </w:rPr>
            </w:pPr>
            <w:r w:rsidRPr="0076690E">
              <w:rPr>
                <w:sz w:val="28"/>
                <w:szCs w:val="28"/>
              </w:rPr>
              <w:t>Theo khoản 1 Điều 45</w:t>
            </w:r>
            <w:r w:rsidRPr="0076690E">
              <w:rPr>
                <w:rStyle w:val="apple-converted-space"/>
                <w:rFonts w:eastAsiaTheme="majorEastAsia"/>
                <w:sz w:val="28"/>
                <w:szCs w:val="28"/>
              </w:rPr>
              <w:t> </w:t>
            </w:r>
            <w:hyperlink r:id="rId7" w:tgtFrame="_blank" w:history="1">
              <w:r w:rsidRPr="0076690E">
                <w:rPr>
                  <w:rStyle w:val="Hyperlink"/>
                  <w:rFonts w:eastAsiaTheme="majorEastAsia"/>
                  <w:color w:val="auto"/>
                  <w:sz w:val="28"/>
                  <w:szCs w:val="28"/>
                  <w:u w:val="none"/>
                </w:rPr>
                <w:t>Luật Cán bộ, công chức năm 2025</w:t>
              </w:r>
            </w:hyperlink>
            <w:r w:rsidRPr="0076690E">
              <w:rPr>
                <w:rStyle w:val="apple-converted-space"/>
                <w:rFonts w:eastAsiaTheme="majorEastAsia"/>
                <w:sz w:val="28"/>
                <w:szCs w:val="28"/>
              </w:rPr>
              <w:t> </w:t>
            </w:r>
            <w:r w:rsidRPr="0076690E">
              <w:rPr>
                <w:sz w:val="28"/>
                <w:szCs w:val="28"/>
              </w:rPr>
              <w:t>quy định:</w:t>
            </w:r>
          </w:p>
          <w:p w14:paraId="67FCB70F" w14:textId="5CF7E252" w:rsidR="009C2D9D" w:rsidRPr="0076690E" w:rsidRDefault="00F76CB6" w:rsidP="00B74A3F">
            <w:pPr>
              <w:pStyle w:val="NormalWeb"/>
              <w:spacing w:before="0" w:beforeAutospacing="0"/>
              <w:rPr>
                <w:sz w:val="28"/>
                <w:szCs w:val="28"/>
                <w:lang w:val="vi-VN"/>
              </w:rPr>
            </w:pPr>
            <w:r w:rsidRPr="0076690E">
              <w:rPr>
                <w:sz w:val="28"/>
                <w:szCs w:val="28"/>
              </w:rPr>
              <w:t>Cán bộ, công chức cấp xã được bầu hoặc tuyển dụng trước ngày</w:t>
            </w:r>
            <w:r w:rsidRPr="0076690E">
              <w:rPr>
                <w:rStyle w:val="apple-converted-space"/>
                <w:rFonts w:eastAsiaTheme="majorEastAsia"/>
                <w:sz w:val="28"/>
                <w:szCs w:val="28"/>
              </w:rPr>
              <w:t> </w:t>
            </w:r>
            <w:hyperlink r:id="rId8" w:tgtFrame="_blank" w:history="1">
              <w:r w:rsidRPr="0076690E">
                <w:rPr>
                  <w:rStyle w:val="Hyperlink"/>
                  <w:rFonts w:eastAsiaTheme="majorEastAsia"/>
                  <w:color w:val="auto"/>
                  <w:sz w:val="28"/>
                  <w:szCs w:val="28"/>
                  <w:u w:val="none"/>
                </w:rPr>
                <w:t>Luật Cán bộ công chức 2025</w:t>
              </w:r>
            </w:hyperlink>
            <w:r w:rsidRPr="0076690E">
              <w:rPr>
                <w:rStyle w:val="apple-converted-space"/>
                <w:rFonts w:eastAsiaTheme="majorEastAsia"/>
                <w:sz w:val="28"/>
                <w:szCs w:val="28"/>
              </w:rPr>
              <w:t> </w:t>
            </w:r>
            <w:r w:rsidRPr="0076690E">
              <w:rPr>
                <w:sz w:val="28"/>
                <w:szCs w:val="28"/>
              </w:rPr>
              <w:t>có hiệu lực thi hành</w:t>
            </w:r>
            <w:r w:rsidRPr="0076690E">
              <w:rPr>
                <w:rStyle w:val="apple-converted-space"/>
                <w:rFonts w:eastAsiaTheme="majorEastAsia"/>
                <w:sz w:val="28"/>
                <w:szCs w:val="28"/>
              </w:rPr>
              <w:t> </w:t>
            </w:r>
            <w:r w:rsidRPr="0076690E">
              <w:rPr>
                <w:rStyle w:val="Strong"/>
                <w:rFonts w:eastAsiaTheme="majorEastAsia"/>
                <w:b w:val="0"/>
                <w:bCs w:val="0"/>
                <w:sz w:val="28"/>
                <w:szCs w:val="28"/>
              </w:rPr>
              <w:t>nếu đáp ứng đủ tiêu chuẩn về trình độ đào tạo</w:t>
            </w:r>
            <w:r w:rsidRPr="0076690E">
              <w:rPr>
                <w:rStyle w:val="apple-converted-space"/>
                <w:rFonts w:eastAsiaTheme="majorEastAsia"/>
                <w:sz w:val="28"/>
                <w:szCs w:val="28"/>
              </w:rPr>
              <w:t> </w:t>
            </w:r>
            <w:r w:rsidRPr="0076690E">
              <w:rPr>
                <w:sz w:val="28"/>
                <w:szCs w:val="28"/>
              </w:rPr>
              <w:t>thì</w:t>
            </w:r>
            <w:r w:rsidRPr="0076690E">
              <w:rPr>
                <w:rStyle w:val="apple-converted-space"/>
                <w:rFonts w:eastAsiaTheme="majorEastAsia"/>
                <w:sz w:val="28"/>
                <w:szCs w:val="28"/>
              </w:rPr>
              <w:t> </w:t>
            </w:r>
            <w:r w:rsidRPr="0076690E">
              <w:rPr>
                <w:rStyle w:val="Strong"/>
                <w:rFonts w:eastAsiaTheme="majorEastAsia"/>
                <w:b w:val="0"/>
                <w:bCs w:val="0"/>
                <w:sz w:val="28"/>
                <w:szCs w:val="28"/>
              </w:rPr>
              <w:t>được chuyển thành cán bộ, công chức theo quy định của</w:t>
            </w:r>
            <w:r w:rsidRPr="0076690E">
              <w:rPr>
                <w:rStyle w:val="apple-converted-space"/>
                <w:rFonts w:eastAsiaTheme="majorEastAsia"/>
                <w:sz w:val="28"/>
                <w:szCs w:val="28"/>
              </w:rPr>
              <w:t> </w:t>
            </w:r>
            <w:hyperlink r:id="rId9" w:tgtFrame="_blank" w:history="1">
              <w:r w:rsidRPr="0076690E">
                <w:rPr>
                  <w:rStyle w:val="Hyperlink"/>
                  <w:rFonts w:eastAsiaTheme="majorEastAsia"/>
                  <w:color w:val="auto"/>
                  <w:sz w:val="28"/>
                  <w:szCs w:val="28"/>
                  <w:u w:val="none"/>
                </w:rPr>
                <w:t>Luật Cán bộ, công chức 202</w:t>
              </w:r>
              <w:r w:rsidRPr="0076690E">
                <w:rPr>
                  <w:rStyle w:val="Hyperlink"/>
                  <w:rFonts w:eastAsiaTheme="majorEastAsia"/>
                  <w:color w:val="auto"/>
                  <w:sz w:val="28"/>
                  <w:szCs w:val="28"/>
                  <w:u w:val="none"/>
                </w:rPr>
                <w:t>5</w:t>
              </w:r>
            </w:hyperlink>
            <w:r w:rsidRPr="0076690E">
              <w:rPr>
                <w:rStyle w:val="apple-converted-space"/>
                <w:rFonts w:eastAsiaTheme="majorEastAsia"/>
                <w:sz w:val="28"/>
                <w:szCs w:val="28"/>
              </w:rPr>
              <w:t> </w:t>
            </w:r>
          </w:p>
        </w:tc>
      </w:tr>
      <w:tr w:rsidR="009C2D9D" w:rsidRPr="0076690E" w14:paraId="538B2C3D" w14:textId="77777777" w:rsidTr="003B33A2">
        <w:tc>
          <w:tcPr>
            <w:tcW w:w="3116" w:type="dxa"/>
          </w:tcPr>
          <w:p w14:paraId="0F7E3B11" w14:textId="324B433A" w:rsidR="009C2D9D" w:rsidRPr="0076690E" w:rsidRDefault="009C2D9D" w:rsidP="009C2D9D">
            <w:pPr>
              <w:rPr>
                <w:rFonts w:cs="Times New Roman"/>
                <w:lang w:val="vi-VN"/>
              </w:rPr>
            </w:pPr>
          </w:p>
        </w:tc>
        <w:tc>
          <w:tcPr>
            <w:tcW w:w="3117" w:type="dxa"/>
          </w:tcPr>
          <w:p w14:paraId="78ACA176" w14:textId="0C5ED8C6" w:rsidR="009C2D9D" w:rsidRPr="0076690E" w:rsidRDefault="005C0340" w:rsidP="009C2D9D">
            <w:pPr>
              <w:rPr>
                <w:rFonts w:cs="Times New Roman"/>
                <w:lang w:val="vi-VN"/>
              </w:rPr>
            </w:pPr>
            <w:r w:rsidRPr="0076690E">
              <w:rPr>
                <w:rFonts w:cs="Times New Roman"/>
                <w:lang w:val="vi-VN"/>
              </w:rPr>
              <w:t>Ngoài ra Luật mới không tiếp tục quy định đối tượng lãnh đạo quản lý trong đơn vị sự nghiệp là công chức</w:t>
            </w:r>
          </w:p>
        </w:tc>
        <w:tc>
          <w:tcPr>
            <w:tcW w:w="3117" w:type="dxa"/>
          </w:tcPr>
          <w:p w14:paraId="11BB251B" w14:textId="77777777" w:rsidR="009C2D9D" w:rsidRPr="0076690E" w:rsidRDefault="009C2D9D" w:rsidP="009C2D9D">
            <w:pPr>
              <w:rPr>
                <w:rFonts w:cs="Times New Roman"/>
                <w:lang w:val="vi-VN"/>
              </w:rPr>
            </w:pPr>
          </w:p>
        </w:tc>
      </w:tr>
    </w:tbl>
    <w:p w14:paraId="3EB18A04" w14:textId="77777777" w:rsidR="003B33A2" w:rsidRPr="003A49C6" w:rsidRDefault="003B33A2" w:rsidP="003A49C6">
      <w:pPr>
        <w:ind w:firstLine="709"/>
        <w:jc w:val="both"/>
        <w:rPr>
          <w:rFonts w:cs="Times New Roman"/>
          <w:b/>
          <w:bCs/>
          <w:lang w:val="vi-VN"/>
        </w:rPr>
      </w:pPr>
    </w:p>
    <w:p w14:paraId="2D1B3509" w14:textId="042DE3B0" w:rsidR="003B33A2" w:rsidRDefault="00F8011F" w:rsidP="003A49C6">
      <w:pPr>
        <w:ind w:firstLine="709"/>
        <w:jc w:val="both"/>
        <w:rPr>
          <w:rFonts w:cs="Times New Roman"/>
          <w:b/>
          <w:bCs/>
          <w:color w:val="000000"/>
          <w:lang w:val="vi-VN"/>
        </w:rPr>
      </w:pPr>
      <w:r w:rsidRPr="003A49C6">
        <w:rPr>
          <w:rFonts w:cs="Times New Roman"/>
          <w:b/>
          <w:bCs/>
          <w:lang w:val="vi-VN"/>
        </w:rPr>
        <w:t xml:space="preserve">II. Những </w:t>
      </w:r>
      <w:r w:rsidR="003A49C6" w:rsidRPr="003A49C6">
        <w:rPr>
          <w:rFonts w:cs="Times New Roman"/>
          <w:b/>
          <w:bCs/>
          <w:lang w:val="vi-VN"/>
        </w:rPr>
        <w:t xml:space="preserve">điểm mới của Nghị định 170/2025/NĐ-CP ngày 30/6/2025 </w:t>
      </w:r>
      <w:r w:rsidR="003A49C6" w:rsidRPr="003A49C6">
        <w:rPr>
          <w:rFonts w:cs="Times New Roman"/>
          <w:b/>
          <w:bCs/>
          <w:color w:val="000000"/>
        </w:rPr>
        <w:t>quy định về tuyển dụng, sử dụng và quản lý công chức.</w:t>
      </w:r>
    </w:p>
    <w:p w14:paraId="2C6A8856" w14:textId="4D779E71" w:rsidR="003A49C6" w:rsidRPr="00736027" w:rsidRDefault="003A49C6" w:rsidP="003A49C6">
      <w:pPr>
        <w:ind w:firstLine="709"/>
        <w:jc w:val="both"/>
        <w:rPr>
          <w:rFonts w:cs="Times New Roman"/>
          <w:color w:val="000000"/>
          <w:sz w:val="27"/>
          <w:szCs w:val="27"/>
          <w:lang w:val="vi-VN"/>
        </w:rPr>
      </w:pPr>
      <w:r w:rsidRPr="00736027">
        <w:rPr>
          <w:rFonts w:cs="Times New Roman"/>
          <w:b/>
          <w:bCs/>
          <w:color w:val="000000"/>
          <w:lang w:val="vi-VN"/>
        </w:rPr>
        <w:lastRenderedPageBreak/>
        <w:t xml:space="preserve">1. Tuyển dụng công chức gắn với vị trí việc làm cụ thể: </w:t>
      </w:r>
      <w:r w:rsidRPr="00736027">
        <w:rPr>
          <w:rFonts w:cs="Times New Roman"/>
          <w:color w:val="000000"/>
          <w:sz w:val="27"/>
          <w:szCs w:val="27"/>
        </w:rPr>
        <w:t>Một trong những điểm đột phá của Nghị định 170 là khẳng định nguyên tắc tuyển dụng theo vị trí việc làm, thay vì áp dụng chung chung theo ngạch hoặc ngành. Việc tổ chức thi tuyển sẽ căn cứ vào yêu cầu cụ thể của từng vị trí, từ đó xây dựng nội dung, hình thức thi phù hợp, đảm bảo lựa chọn đúng người, đúng việc</w:t>
      </w:r>
      <w:r w:rsidRPr="00736027">
        <w:rPr>
          <w:rFonts w:cs="Times New Roman"/>
          <w:color w:val="000000"/>
          <w:sz w:val="27"/>
          <w:szCs w:val="27"/>
          <w:lang w:val="vi-VN"/>
        </w:rPr>
        <w:t>.</w:t>
      </w:r>
    </w:p>
    <w:p w14:paraId="793DEED4" w14:textId="44671109" w:rsidR="004A7662" w:rsidRPr="00736027" w:rsidRDefault="004A7662" w:rsidP="003A49C6">
      <w:pPr>
        <w:ind w:firstLine="709"/>
        <w:jc w:val="both"/>
        <w:rPr>
          <w:rFonts w:cs="Times New Roman"/>
          <w:b/>
          <w:bCs/>
          <w:color w:val="000000"/>
          <w:sz w:val="27"/>
          <w:szCs w:val="27"/>
          <w:lang w:val="vi-VN"/>
        </w:rPr>
      </w:pPr>
      <w:r w:rsidRPr="00736027">
        <w:rPr>
          <w:rFonts w:cs="Times New Roman"/>
          <w:b/>
          <w:bCs/>
          <w:color w:val="000000"/>
          <w:sz w:val="27"/>
          <w:szCs w:val="27"/>
          <w:lang w:val="vi-VN"/>
        </w:rPr>
        <w:t xml:space="preserve">2. Bố trí vào </w:t>
      </w:r>
      <w:r w:rsidR="00C621FB" w:rsidRPr="00736027">
        <w:rPr>
          <w:rFonts w:cs="Times New Roman"/>
          <w:b/>
          <w:bCs/>
          <w:color w:val="000000"/>
          <w:sz w:val="27"/>
          <w:szCs w:val="27"/>
          <w:lang w:val="vi-VN"/>
        </w:rPr>
        <w:t>vị trí việc làm, thay đổi vị trí việc làm công chức:</w:t>
      </w:r>
    </w:p>
    <w:p w14:paraId="7FBDFA6F" w14:textId="7AFCD1BF" w:rsidR="00C621FB" w:rsidRPr="00736027" w:rsidRDefault="000F0DC1" w:rsidP="000F0DC1">
      <w:pPr>
        <w:ind w:firstLine="709"/>
        <w:jc w:val="both"/>
        <w:rPr>
          <w:rFonts w:cs="Times New Roman"/>
          <w:color w:val="000000"/>
          <w:lang w:val="vi-VN"/>
        </w:rPr>
      </w:pPr>
      <w:r w:rsidRPr="00736027">
        <w:rPr>
          <w:rFonts w:cs="Times New Roman"/>
          <w:color w:val="000000"/>
          <w:lang w:val="vi-VN"/>
        </w:rPr>
        <w:t xml:space="preserve">a) Bố trí theo vị trí việc làm: </w:t>
      </w:r>
      <w:r w:rsidR="00C621FB" w:rsidRPr="00736027">
        <w:rPr>
          <w:rFonts w:cs="Times New Roman"/>
          <w:color w:val="000000"/>
          <w:lang w:val="vi-VN"/>
        </w:rPr>
        <w:t>Nghị định quy định</w:t>
      </w:r>
      <w:r w:rsidR="00C621FB" w:rsidRPr="00736027">
        <w:rPr>
          <w:rFonts w:cs="Times New Roman"/>
          <w:color w:val="000000"/>
        </w:rPr>
        <w:t xml:space="preserve"> người trúng tuyển sẽ được xếp ngạch ngay theo vị trí việc làm được tuyển dụng</w:t>
      </w:r>
      <w:r w:rsidR="00C621FB" w:rsidRPr="00736027">
        <w:rPr>
          <w:rFonts w:cs="Times New Roman"/>
          <w:color w:val="000000"/>
          <w:lang w:val="vi-VN"/>
        </w:rPr>
        <w:t>.</w:t>
      </w:r>
      <w:r w:rsidRPr="00736027">
        <w:rPr>
          <w:rFonts w:cs="Times New Roman"/>
          <w:color w:val="000000"/>
          <w:shd w:val="clear" w:color="auto" w:fill="FFFFFF"/>
        </w:rPr>
        <w:t xml:space="preserve"> </w:t>
      </w:r>
      <w:r w:rsidRPr="00736027">
        <w:rPr>
          <w:rFonts w:cs="Times New Roman"/>
          <w:b/>
          <w:bCs/>
          <w:color w:val="000000"/>
          <w:shd w:val="clear" w:color="auto" w:fill="FFFFFF"/>
        </w:rPr>
        <w:t xml:space="preserve">Người đứng đầu cơ quan sử dụng có trách nhiệm phân công công việc theo đúng yêu cầu vị trí việc làm tuyển dụng; </w:t>
      </w:r>
      <w:r w:rsidRPr="00736027">
        <w:rPr>
          <w:rFonts w:cs="Times New Roman"/>
          <w:color w:val="000000"/>
          <w:shd w:val="clear" w:color="auto" w:fill="FFFFFF"/>
        </w:rPr>
        <w:t>bồi dưỡng, theo dõi, đánh giá việc thực hiện chức trách, nhiệm vụ của công chức;</w:t>
      </w:r>
    </w:p>
    <w:p w14:paraId="7F656964" w14:textId="7F3F0217" w:rsidR="000F0DC1" w:rsidRPr="00736027" w:rsidRDefault="000F0DC1" w:rsidP="000F0DC1">
      <w:pPr>
        <w:pStyle w:val="NormalWeb"/>
        <w:spacing w:before="120" w:beforeAutospacing="0" w:after="120" w:afterAutospacing="0" w:line="234" w:lineRule="atLeast"/>
        <w:ind w:firstLine="709"/>
        <w:jc w:val="both"/>
        <w:rPr>
          <w:color w:val="000000"/>
          <w:sz w:val="28"/>
          <w:szCs w:val="28"/>
        </w:rPr>
      </w:pPr>
      <w:r w:rsidRPr="00736027">
        <w:rPr>
          <w:color w:val="000000"/>
          <w:sz w:val="28"/>
          <w:szCs w:val="28"/>
          <w:lang w:val="vi-VN"/>
        </w:rPr>
        <w:t xml:space="preserve">b) </w:t>
      </w:r>
      <w:r w:rsidRPr="00736027">
        <w:rPr>
          <w:color w:val="000000"/>
          <w:sz w:val="28"/>
          <w:szCs w:val="28"/>
        </w:rPr>
        <w:t xml:space="preserve"> Thay đổi vị trí việc làm đối với công chức</w:t>
      </w:r>
    </w:p>
    <w:p w14:paraId="70891CA8" w14:textId="24851C97" w:rsidR="000F0DC1" w:rsidRPr="00736027" w:rsidRDefault="000F0DC1" w:rsidP="000F0DC1">
      <w:pPr>
        <w:pStyle w:val="NormalWeb"/>
        <w:spacing w:before="120" w:beforeAutospacing="0" w:after="120" w:afterAutospacing="0" w:line="234" w:lineRule="atLeast"/>
        <w:ind w:firstLine="709"/>
        <w:jc w:val="both"/>
        <w:rPr>
          <w:color w:val="000000"/>
          <w:sz w:val="28"/>
          <w:szCs w:val="28"/>
        </w:rPr>
      </w:pPr>
      <w:r w:rsidRPr="00736027">
        <w:rPr>
          <w:color w:val="000000"/>
          <w:sz w:val="28"/>
          <w:szCs w:val="28"/>
          <w:lang w:val="vi-VN"/>
        </w:rPr>
        <w:t xml:space="preserve">- </w:t>
      </w:r>
      <w:r w:rsidRPr="00736027">
        <w:rPr>
          <w:color w:val="000000"/>
          <w:sz w:val="28"/>
          <w:szCs w:val="28"/>
        </w:rPr>
        <w:t xml:space="preserve"> Công chức thay đổi vị trí việc làm do được bổ nhiệm vào chức vụ lãnh đạo, quản lý hoặc do không được xem xét, quyết định bổ nhiệm lại hoặc do miễn nhiệm, từ chức, cho thôi giữ chức vụ lãnh đạo, quản lý;</w:t>
      </w:r>
    </w:p>
    <w:p w14:paraId="075E972C" w14:textId="7B3B17DF" w:rsidR="00C621FB" w:rsidRPr="00736027" w:rsidRDefault="000F0DC1" w:rsidP="000F0DC1">
      <w:pPr>
        <w:pStyle w:val="NormalWeb"/>
        <w:spacing w:before="120" w:beforeAutospacing="0" w:after="120" w:afterAutospacing="0" w:line="234" w:lineRule="atLeast"/>
        <w:ind w:firstLine="709"/>
        <w:jc w:val="both"/>
        <w:rPr>
          <w:color w:val="000000"/>
          <w:sz w:val="28"/>
          <w:szCs w:val="28"/>
          <w:lang w:val="vi-VN"/>
        </w:rPr>
      </w:pPr>
      <w:r w:rsidRPr="00736027">
        <w:rPr>
          <w:color w:val="000000"/>
          <w:sz w:val="28"/>
          <w:szCs w:val="28"/>
          <w:lang w:val="vi-VN"/>
        </w:rPr>
        <w:t xml:space="preserve">- </w:t>
      </w:r>
      <w:r w:rsidRPr="00736027">
        <w:rPr>
          <w:color w:val="000000"/>
          <w:sz w:val="28"/>
          <w:szCs w:val="28"/>
        </w:rPr>
        <w:t xml:space="preserve"> Công chức chuyên môn, nghiệp vụ được bố trí vào vị trí việc làm xếp ngạch khác với ngạch công chức hiện giữ.</w:t>
      </w:r>
    </w:p>
    <w:p w14:paraId="52B30FB7" w14:textId="35174C44" w:rsidR="003A49C6" w:rsidRPr="00736027" w:rsidRDefault="000F0DC1" w:rsidP="003A49C6">
      <w:pPr>
        <w:ind w:firstLine="709"/>
        <w:jc w:val="both"/>
        <w:rPr>
          <w:rFonts w:cs="Times New Roman"/>
          <w:b/>
          <w:bCs/>
          <w:color w:val="000000"/>
          <w:sz w:val="27"/>
          <w:szCs w:val="27"/>
          <w:lang w:val="vi-VN"/>
        </w:rPr>
      </w:pPr>
      <w:r w:rsidRPr="00736027">
        <w:rPr>
          <w:rFonts w:cs="Times New Roman"/>
          <w:b/>
          <w:bCs/>
          <w:color w:val="000000"/>
          <w:sz w:val="27"/>
          <w:szCs w:val="27"/>
          <w:lang w:val="vi-VN"/>
        </w:rPr>
        <w:t>3</w:t>
      </w:r>
      <w:r w:rsidR="003A49C6" w:rsidRPr="00736027">
        <w:rPr>
          <w:rFonts w:cs="Times New Roman"/>
          <w:b/>
          <w:bCs/>
          <w:color w:val="000000"/>
          <w:sz w:val="27"/>
          <w:szCs w:val="27"/>
          <w:lang w:val="vi-VN"/>
        </w:rPr>
        <w:t>. Mở rộng đối tượng tiếp nhận vào công chức.</w:t>
      </w:r>
    </w:p>
    <w:p w14:paraId="03EA1E1F" w14:textId="3FF8BE03" w:rsidR="003A49C6" w:rsidRPr="00736027" w:rsidRDefault="003A49C6" w:rsidP="003A49C6">
      <w:pPr>
        <w:ind w:firstLine="709"/>
        <w:jc w:val="both"/>
        <w:rPr>
          <w:rFonts w:cs="Times New Roman"/>
          <w:color w:val="000000"/>
          <w:lang w:val="vi-VN"/>
        </w:rPr>
      </w:pPr>
      <w:r w:rsidRPr="00736027">
        <w:rPr>
          <w:rFonts w:cs="Times New Roman"/>
          <w:color w:val="000000"/>
        </w:rPr>
        <w:t>Nghị</w:t>
      </w:r>
      <w:r w:rsidRPr="00736027">
        <w:rPr>
          <w:rFonts w:cs="Times New Roman"/>
          <w:color w:val="000000"/>
          <w:lang w:val="vi-VN"/>
        </w:rPr>
        <w:t xml:space="preserve"> định </w:t>
      </w:r>
      <w:r w:rsidRPr="00736027">
        <w:rPr>
          <w:rFonts w:cs="Times New Roman"/>
          <w:color w:val="000000"/>
        </w:rPr>
        <w:t xml:space="preserve">mở </w:t>
      </w:r>
      <w:r w:rsidRPr="00736027">
        <w:rPr>
          <w:rFonts w:cs="Times New Roman"/>
          <w:color w:val="000000"/>
        </w:rPr>
        <w:t>rộng</w:t>
      </w:r>
      <w:r w:rsidRPr="00736027">
        <w:rPr>
          <w:rFonts w:cs="Times New Roman"/>
          <w:color w:val="000000"/>
          <w:lang w:val="vi-VN"/>
        </w:rPr>
        <w:t xml:space="preserve"> hơn đối tượng </w:t>
      </w:r>
      <w:r w:rsidRPr="00736027">
        <w:rPr>
          <w:rFonts w:cs="Times New Roman"/>
          <w:color w:val="000000"/>
        </w:rPr>
        <w:t>trong việc tiếp nhận vào công chức đối với các nhà khoa học, luật gia, luật sư, doanh nhân xuất sắc, nếu có sản phẩm cụ thể, có đóng góp cho cơ quan, tổ chức</w:t>
      </w:r>
      <w:r w:rsidRPr="00736027">
        <w:rPr>
          <w:rFonts w:cs="Times New Roman"/>
          <w:color w:val="000000"/>
          <w:lang w:val="vi-VN"/>
        </w:rPr>
        <w:t xml:space="preserve">; </w:t>
      </w:r>
      <w:r w:rsidRPr="00736027">
        <w:rPr>
          <w:rFonts w:cs="Times New Roman"/>
          <w:color w:val="000000"/>
          <w:shd w:val="clear" w:color="auto" w:fill="FFFFFF"/>
        </w:rPr>
        <w:t xml:space="preserve">Người đang giữ chức vụ, chức danh lãnh đạo, quản lý từ </w:t>
      </w:r>
      <w:r w:rsidRPr="00736027">
        <w:rPr>
          <w:rFonts w:cs="Times New Roman"/>
          <w:b/>
          <w:bCs/>
          <w:color w:val="000000"/>
          <w:shd w:val="clear" w:color="auto" w:fill="FFFFFF"/>
        </w:rPr>
        <w:t>cấp phòng trở lên</w:t>
      </w:r>
      <w:r w:rsidRPr="00736027">
        <w:rPr>
          <w:rFonts w:cs="Times New Roman"/>
          <w:color w:val="000000"/>
          <w:shd w:val="clear" w:color="auto" w:fill="FFFFFF"/>
        </w:rPr>
        <w:t xml:space="preserve"> tại doanh nghiệp do Nhà nước nắm giữ 100% vốn điều lệ hoặc tại doanh nghiệp do Nhà nước nắm giữ trên 50% vốn điều lệ hoặc tổng số cổ phần có quyền biểu quyết</w:t>
      </w:r>
      <w:r w:rsidRPr="00736027">
        <w:rPr>
          <w:rFonts w:cs="Times New Roman"/>
          <w:color w:val="000000"/>
          <w:shd w:val="clear" w:color="auto" w:fill="FFFFFF"/>
          <w:lang w:val="vi-VN"/>
        </w:rPr>
        <w:t xml:space="preserve">; </w:t>
      </w:r>
      <w:r w:rsidRPr="00736027">
        <w:rPr>
          <w:rFonts w:cs="Times New Roman"/>
          <w:color w:val="000000"/>
          <w:shd w:val="clear" w:color="auto" w:fill="FFFFFF"/>
        </w:rPr>
        <w:t>Người hoạt động không chuyên trách ở cấp xã trước ngày Nghị định này có hiệu lực thi hành</w:t>
      </w:r>
      <w:r w:rsidRPr="00736027">
        <w:rPr>
          <w:rFonts w:cs="Times New Roman"/>
          <w:color w:val="000000"/>
          <w:shd w:val="clear" w:color="auto" w:fill="FFFFFF"/>
          <w:lang w:val="vi-VN"/>
        </w:rPr>
        <w:t xml:space="preserve">; </w:t>
      </w:r>
      <w:r w:rsidRPr="00736027">
        <w:rPr>
          <w:rFonts w:cs="Times New Roman"/>
          <w:color w:val="000000"/>
          <w:shd w:val="clear" w:color="auto" w:fill="FFFFFF"/>
        </w:rPr>
        <w:t>Đội viên Đề án thí điểm tuyển chọn trí thức trẻ tình nguyện về các xã tham gia phát triển nông thôn, miền núi giai đoạn 2013 - 2020 đăng ký hợp đồng lao động làm việc tại xã (trước 01 tháng 7 năm 2025) vào làm việc tại xã (kể từ 01 tháng 7 năm 2025).</w:t>
      </w:r>
    </w:p>
    <w:p w14:paraId="4B4FBFA3" w14:textId="622468CE" w:rsidR="003A49C6" w:rsidRPr="00736027" w:rsidRDefault="003A49C6" w:rsidP="003A49C6">
      <w:pPr>
        <w:ind w:firstLine="709"/>
        <w:jc w:val="both"/>
        <w:rPr>
          <w:rFonts w:cs="Times New Roman"/>
          <w:lang w:val="vi-VN"/>
        </w:rPr>
      </w:pPr>
      <w:r w:rsidRPr="00736027">
        <w:rPr>
          <w:rFonts w:cs="Times New Roman"/>
          <w:b/>
          <w:bCs/>
          <w:lang w:val="vi-VN"/>
        </w:rPr>
        <w:t>- Về Thủ tục tiếp nhận cũng có sự thay đổi:</w:t>
      </w:r>
      <w:r w:rsidRPr="00736027">
        <w:rPr>
          <w:rFonts w:cs="Times New Roman"/>
          <w:lang w:val="vi-VN"/>
        </w:rPr>
        <w:t xml:space="preserve"> Trước đây đối tượng là viên chức tiếp nhận vào công chức cần phải qua Hội đồng kiểm tra, sát hạch, trừ trường hợp tiếp nhận vào công chức lãnh đạo, quản lý</w:t>
      </w:r>
      <w:r w:rsidR="00F65A97" w:rsidRPr="00736027">
        <w:rPr>
          <w:rFonts w:cs="Times New Roman"/>
          <w:lang w:val="vi-VN"/>
        </w:rPr>
        <w:t xml:space="preserve"> chỉ cần có ý kiến đồng ý của Chủ tịch UBND tỉnh, Giám đốc Sở ban hành Quyết định bổ nhiệm và quyết định bổ nhiệm đồng thời là quyết định tuyển dụng vào công chức. Nghị định mới sửa đổi viên chức tiếp nhận vào công chức không qua Hội đồng kiểm tra sát hạch, chỉ kiểm tra hồ sơ, </w:t>
      </w:r>
      <w:r w:rsidR="00F65A97" w:rsidRPr="00736027">
        <w:rPr>
          <w:rFonts w:cs="Times New Roman"/>
          <w:lang w:val="vi-VN"/>
        </w:rPr>
        <w:lastRenderedPageBreak/>
        <w:t>điều kiện tiêu chuẩn nếu đảm bảo thì Chủ tịch UBND tỉnh ban hành Quyết định tiếp nhận vào làm công chức.</w:t>
      </w:r>
    </w:p>
    <w:p w14:paraId="73631FAD" w14:textId="4A6C475C" w:rsidR="000F0DC1" w:rsidRDefault="000F0DC1" w:rsidP="003A49C6">
      <w:pPr>
        <w:ind w:firstLine="709"/>
        <w:jc w:val="both"/>
        <w:rPr>
          <w:rFonts w:cs="Times New Roman"/>
          <w:lang w:val="vi-VN"/>
        </w:rPr>
      </w:pPr>
      <w:r w:rsidRPr="00736027">
        <w:rPr>
          <w:rFonts w:cs="Times New Roman"/>
          <w:b/>
          <w:bCs/>
          <w:lang w:val="vi-VN"/>
        </w:rPr>
        <w:t xml:space="preserve">4. Về bổ nhiệm, bổ nhiệm lại công chức lãnh đạo quản lý: </w:t>
      </w:r>
      <w:r w:rsidRPr="00736027">
        <w:rPr>
          <w:rFonts w:cs="Times New Roman"/>
          <w:lang w:val="vi-VN"/>
        </w:rPr>
        <w:t xml:space="preserve">Nghị định 170/2025 kế thừa quy định về quy trình, điều kiện bổ nhiệm, bổ nhiệm lại </w:t>
      </w:r>
      <w:r w:rsidRPr="00736027">
        <w:rPr>
          <w:rFonts w:cs="Times New Roman"/>
          <w:lang w:val="vi-VN"/>
        </w:rPr>
        <w:t>công chức lãnh đạo quản lý</w:t>
      </w:r>
      <w:r w:rsidRPr="00736027">
        <w:rPr>
          <w:rFonts w:cs="Times New Roman"/>
          <w:lang w:val="vi-VN"/>
        </w:rPr>
        <w:t xml:space="preserve"> của Nghị định 138/2020/NĐ-CP, quy trình bổ nhiệm gồm 05 bước</w:t>
      </w:r>
      <w:r w:rsidR="00736027" w:rsidRPr="00736027">
        <w:rPr>
          <w:rFonts w:cs="Times New Roman"/>
          <w:lang w:val="vi-VN"/>
        </w:rPr>
        <w:t xml:space="preserve">. </w:t>
      </w:r>
      <w:r w:rsidRPr="00736027">
        <w:rPr>
          <w:rFonts w:cs="Times New Roman"/>
          <w:lang w:val="vi-VN"/>
        </w:rPr>
        <w:t xml:space="preserve"> </w:t>
      </w:r>
      <w:r w:rsidR="00736027" w:rsidRPr="00736027">
        <w:rPr>
          <w:rFonts w:cs="Times New Roman"/>
          <w:lang w:val="vi-VN"/>
        </w:rPr>
        <w:t>T</w:t>
      </w:r>
      <w:r w:rsidRPr="00736027">
        <w:rPr>
          <w:rFonts w:cs="Times New Roman"/>
          <w:lang w:val="vi-VN"/>
        </w:rPr>
        <w:t>uy nhiên vừa qua Bộ Chính trị ban hành Quy định 377/Q</w:t>
      </w:r>
      <w:r w:rsidR="00736027" w:rsidRPr="00736027">
        <w:rPr>
          <w:rFonts w:cs="Times New Roman"/>
          <w:lang w:val="vi-VN"/>
        </w:rPr>
        <w:t xml:space="preserve">Đ/TW ngày 08/10/2025 về phân cấp quản lý cán bộ và quy hoạch, bổ nhiệm, giới thiệu ứng cử, tạm đình chỉ công tác, cho thôi giữ chức vụ, từ chức, miễn nhiệm đối với cán bộ rút gọn quy trình bổ nhiệm từ nguồn nhân sự tại chỗ còn </w:t>
      </w:r>
      <w:r w:rsidR="00736027" w:rsidRPr="00736027">
        <w:rPr>
          <w:rFonts w:cs="Times New Roman"/>
          <w:b/>
          <w:bCs/>
          <w:lang w:val="vi-VN"/>
        </w:rPr>
        <w:t>04 bước</w:t>
      </w:r>
      <w:r w:rsidR="00736027" w:rsidRPr="00736027">
        <w:rPr>
          <w:rFonts w:cs="Times New Roman"/>
          <w:lang w:val="vi-VN"/>
        </w:rPr>
        <w:t>, đối với quy trình nhân sự từ nguồn cán bộ ở nơi khác, điều động không quy định việc lấy phiếu nơi cán bộ đang công tác như trước đây do đó nội dung này Bộ Nội vụ đang trình Chính phủ để sửa đổi NĐ 170/2025 cho phù hợp, đồng bộ với quy định của Đảng.</w:t>
      </w:r>
    </w:p>
    <w:p w14:paraId="54ACFED3" w14:textId="40032005" w:rsidR="008F6D14" w:rsidRPr="008F6D14" w:rsidRDefault="008F6D14" w:rsidP="003A49C6">
      <w:pPr>
        <w:ind w:firstLine="709"/>
        <w:jc w:val="both"/>
        <w:rPr>
          <w:rFonts w:cs="Times New Roman"/>
          <w:lang w:val="vi-VN"/>
        </w:rPr>
      </w:pPr>
      <w:r w:rsidRPr="008F6D14">
        <w:rPr>
          <w:rFonts w:cs="Times New Roman"/>
          <w:b/>
          <w:bCs/>
          <w:lang w:val="vi-VN"/>
        </w:rPr>
        <w:t>Về bổ nhiệm lại, đề nghị các đồng chí lưu ý thêm:</w:t>
      </w:r>
      <w:r>
        <w:rPr>
          <w:rFonts w:cs="Times New Roman"/>
          <w:lang w:val="vi-VN"/>
        </w:rPr>
        <w:t xml:space="preserve"> </w:t>
      </w:r>
      <w:r w:rsidRPr="008F6D14">
        <w:rPr>
          <w:rFonts w:ascii="Arial" w:hAnsi="Arial" w:cs="Arial"/>
          <w:color w:val="000000"/>
          <w:sz w:val="18"/>
          <w:szCs w:val="18"/>
          <w:shd w:val="clear" w:color="auto" w:fill="FFFFFF"/>
        </w:rPr>
        <w:t xml:space="preserve"> </w:t>
      </w:r>
      <w:r w:rsidRPr="008F6D14">
        <w:rPr>
          <w:rFonts w:cs="Times New Roman"/>
          <w:color w:val="000000"/>
          <w:shd w:val="clear" w:color="auto" w:fill="FFFFFF"/>
        </w:rPr>
        <w:t>Trường hợp chưa thực hiện quy trình bổ nhiệm lại, kéo dài thời gian giữ chức vụ theo quy định hoặc đã thực hiện quy trình bổ nhiệm lại, kéo dài thời gian giữ chức vụ nhưng phát sinh tình tiết mới nên khi hết thời hạn giữ chức vụ bổ nhiệm, công chức lãnh đạo, quản lý chưa có quyết định bổ nhiệm lại hoặc kéo dài thời gian giữ chức vụ thì cấp có thẩm quyền bổ nhiệm phải có văn bản thông báo để cơ quan, tổ chức, đơn vị và công chức biết.</w:t>
      </w:r>
    </w:p>
    <w:p w14:paraId="153DD3E0" w14:textId="0713C44D" w:rsidR="003B33A2" w:rsidRPr="008F6D14" w:rsidRDefault="008F6D14" w:rsidP="008F6D14">
      <w:pPr>
        <w:ind w:firstLine="851"/>
        <w:jc w:val="both"/>
        <w:rPr>
          <w:rFonts w:cs="Times New Roman"/>
          <w:b/>
          <w:bCs/>
          <w:lang w:val="vi-VN"/>
        </w:rPr>
      </w:pPr>
      <w:r w:rsidRPr="008F6D14">
        <w:rPr>
          <w:rFonts w:cs="Times New Roman"/>
          <w:b/>
          <w:bCs/>
          <w:lang w:val="vi-VN"/>
        </w:rPr>
        <w:t>III. Những nội dung mới về phân cấp quản lý cán bộ công chức viên chức của UBND tỉnh.</w:t>
      </w:r>
    </w:p>
    <w:p w14:paraId="18463D4B" w14:textId="77777777" w:rsidR="003B33A2" w:rsidRPr="006D228E" w:rsidRDefault="003B33A2" w:rsidP="006E1CE6">
      <w:pPr>
        <w:rPr>
          <w:lang w:val="vi-VN"/>
        </w:rPr>
      </w:pPr>
    </w:p>
    <w:p w14:paraId="01C5BCFB" w14:textId="77777777" w:rsidR="006D228E" w:rsidRPr="006D228E" w:rsidRDefault="006D228E">
      <w:pPr>
        <w:rPr>
          <w:lang w:val="vi-VN"/>
        </w:rPr>
      </w:pPr>
    </w:p>
    <w:sectPr w:rsidR="006D228E" w:rsidRPr="006D22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3094" w14:textId="77777777" w:rsidR="0092702C" w:rsidRDefault="0092702C" w:rsidP="00E135AE">
      <w:pPr>
        <w:spacing w:after="0" w:line="240" w:lineRule="auto"/>
      </w:pPr>
      <w:r>
        <w:separator/>
      </w:r>
    </w:p>
  </w:endnote>
  <w:endnote w:type="continuationSeparator" w:id="0">
    <w:p w14:paraId="56A71F9C" w14:textId="77777777" w:rsidR="0092702C" w:rsidRDefault="0092702C" w:rsidP="00E1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ter">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DD8F" w14:textId="77777777" w:rsidR="0092702C" w:rsidRDefault="0092702C" w:rsidP="00E135AE">
      <w:pPr>
        <w:spacing w:after="0" w:line="240" w:lineRule="auto"/>
      </w:pPr>
      <w:r>
        <w:separator/>
      </w:r>
    </w:p>
  </w:footnote>
  <w:footnote w:type="continuationSeparator" w:id="0">
    <w:p w14:paraId="7CBF850E" w14:textId="77777777" w:rsidR="0092702C" w:rsidRDefault="0092702C" w:rsidP="00E135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0A"/>
    <w:rsid w:val="000F0DC1"/>
    <w:rsid w:val="002015B4"/>
    <w:rsid w:val="002D6FB5"/>
    <w:rsid w:val="003A49C6"/>
    <w:rsid w:val="003B33A2"/>
    <w:rsid w:val="004A7662"/>
    <w:rsid w:val="004C732A"/>
    <w:rsid w:val="005C0340"/>
    <w:rsid w:val="006B6447"/>
    <w:rsid w:val="006D228E"/>
    <w:rsid w:val="006E1CE6"/>
    <w:rsid w:val="00736027"/>
    <w:rsid w:val="0076690E"/>
    <w:rsid w:val="00846F0A"/>
    <w:rsid w:val="008F6D14"/>
    <w:rsid w:val="0092702C"/>
    <w:rsid w:val="0094587D"/>
    <w:rsid w:val="00990E53"/>
    <w:rsid w:val="009C2D9D"/>
    <w:rsid w:val="00A66F46"/>
    <w:rsid w:val="00A77AF7"/>
    <w:rsid w:val="00B74A3F"/>
    <w:rsid w:val="00BD41C5"/>
    <w:rsid w:val="00C621FB"/>
    <w:rsid w:val="00C96B85"/>
    <w:rsid w:val="00CD4E3C"/>
    <w:rsid w:val="00E135AE"/>
    <w:rsid w:val="00E5624C"/>
    <w:rsid w:val="00EB55DF"/>
    <w:rsid w:val="00F65A97"/>
    <w:rsid w:val="00F76CB6"/>
    <w:rsid w:val="00F8011F"/>
    <w:rsid w:val="00FF31C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5C80"/>
  <w15:chartTrackingRefBased/>
  <w15:docId w15:val="{4D901083-8B4D-3D49-ACEC-061DC4A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5B4"/>
    <w:pPr>
      <w:spacing w:after="160" w:line="259" w:lineRule="auto"/>
    </w:pPr>
    <w:rPr>
      <w:rFonts w:ascii="Times New Roman" w:hAnsi="Times New Roman"/>
      <w:kern w:val="0"/>
      <w:sz w:val="28"/>
      <w:szCs w:val="28"/>
      <w:lang w:val="en-US"/>
      <w14:ligatures w14:val="none"/>
    </w:rPr>
  </w:style>
  <w:style w:type="paragraph" w:styleId="Heading1">
    <w:name w:val="heading 1"/>
    <w:basedOn w:val="Normal"/>
    <w:next w:val="Normal"/>
    <w:link w:val="Heading1Char"/>
    <w:uiPriority w:val="9"/>
    <w:qFormat/>
    <w:rsid w:val="00846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6F0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46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F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F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F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F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F0A"/>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846F0A"/>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rsid w:val="00846F0A"/>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846F0A"/>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846F0A"/>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846F0A"/>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846F0A"/>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846F0A"/>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846F0A"/>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846F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F0A"/>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846F0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46F0A"/>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846F0A"/>
    <w:pPr>
      <w:spacing w:before="160"/>
      <w:jc w:val="center"/>
    </w:pPr>
    <w:rPr>
      <w:i/>
      <w:iCs/>
      <w:color w:val="404040" w:themeColor="text1" w:themeTint="BF"/>
    </w:rPr>
  </w:style>
  <w:style w:type="character" w:customStyle="1" w:styleId="QuoteChar">
    <w:name w:val="Quote Char"/>
    <w:basedOn w:val="DefaultParagraphFont"/>
    <w:link w:val="Quote"/>
    <w:uiPriority w:val="29"/>
    <w:rsid w:val="00846F0A"/>
    <w:rPr>
      <w:i/>
      <w:iCs/>
      <w:noProof/>
      <w:color w:val="404040" w:themeColor="text1" w:themeTint="BF"/>
      <w:lang w:val="en-US"/>
    </w:rPr>
  </w:style>
  <w:style w:type="paragraph" w:styleId="ListParagraph">
    <w:name w:val="List Paragraph"/>
    <w:basedOn w:val="Normal"/>
    <w:uiPriority w:val="34"/>
    <w:qFormat/>
    <w:rsid w:val="00846F0A"/>
    <w:pPr>
      <w:ind w:left="720"/>
      <w:contextualSpacing/>
    </w:pPr>
  </w:style>
  <w:style w:type="character" w:styleId="IntenseEmphasis">
    <w:name w:val="Intense Emphasis"/>
    <w:basedOn w:val="DefaultParagraphFont"/>
    <w:uiPriority w:val="21"/>
    <w:qFormat/>
    <w:rsid w:val="00846F0A"/>
    <w:rPr>
      <w:i/>
      <w:iCs/>
      <w:color w:val="0F4761" w:themeColor="accent1" w:themeShade="BF"/>
    </w:rPr>
  </w:style>
  <w:style w:type="paragraph" w:styleId="IntenseQuote">
    <w:name w:val="Intense Quote"/>
    <w:basedOn w:val="Normal"/>
    <w:next w:val="Normal"/>
    <w:link w:val="IntenseQuoteChar"/>
    <w:uiPriority w:val="30"/>
    <w:qFormat/>
    <w:rsid w:val="00846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F0A"/>
    <w:rPr>
      <w:i/>
      <w:iCs/>
      <w:noProof/>
      <w:color w:val="0F4761" w:themeColor="accent1" w:themeShade="BF"/>
      <w:lang w:val="en-US"/>
    </w:rPr>
  </w:style>
  <w:style w:type="character" w:styleId="IntenseReference">
    <w:name w:val="Intense Reference"/>
    <w:basedOn w:val="DefaultParagraphFont"/>
    <w:uiPriority w:val="32"/>
    <w:qFormat/>
    <w:rsid w:val="00846F0A"/>
    <w:rPr>
      <w:b/>
      <w:bCs/>
      <w:smallCaps/>
      <w:color w:val="0F4761" w:themeColor="accent1" w:themeShade="BF"/>
      <w:spacing w:val="5"/>
    </w:rPr>
  </w:style>
  <w:style w:type="character" w:styleId="Strong">
    <w:name w:val="Strong"/>
    <w:basedOn w:val="DefaultParagraphFont"/>
    <w:uiPriority w:val="22"/>
    <w:qFormat/>
    <w:rsid w:val="006D228E"/>
    <w:rPr>
      <w:b/>
      <w:bCs/>
    </w:rPr>
  </w:style>
  <w:style w:type="paragraph" w:styleId="NormalWeb">
    <w:name w:val="Normal (Web)"/>
    <w:basedOn w:val="Normal"/>
    <w:uiPriority w:val="99"/>
    <w:unhideWhenUsed/>
    <w:rsid w:val="006D228E"/>
    <w:pPr>
      <w:spacing w:before="100" w:beforeAutospacing="1" w:after="100" w:afterAutospacing="1" w:line="240" w:lineRule="auto"/>
    </w:pPr>
    <w:rPr>
      <w:rFonts w:eastAsia="Times New Roman" w:cs="Times New Roman"/>
      <w:sz w:val="24"/>
      <w:szCs w:val="24"/>
      <w:lang w:val="en-VN"/>
    </w:rPr>
  </w:style>
  <w:style w:type="table" w:styleId="TableGrid">
    <w:name w:val="Table Grid"/>
    <w:basedOn w:val="TableNormal"/>
    <w:uiPriority w:val="39"/>
    <w:rsid w:val="003B3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76CB6"/>
    <w:rPr>
      <w:i/>
      <w:iCs/>
    </w:rPr>
  </w:style>
  <w:style w:type="character" w:customStyle="1" w:styleId="apple-converted-space">
    <w:name w:val="apple-converted-space"/>
    <w:basedOn w:val="DefaultParagraphFont"/>
    <w:rsid w:val="00F76CB6"/>
  </w:style>
  <w:style w:type="character" w:styleId="Hyperlink">
    <w:name w:val="Hyperlink"/>
    <w:basedOn w:val="DefaultParagraphFont"/>
    <w:uiPriority w:val="99"/>
    <w:semiHidden/>
    <w:unhideWhenUsed/>
    <w:rsid w:val="00F76CB6"/>
    <w:rPr>
      <w:color w:val="0000FF"/>
      <w:u w:val="single"/>
    </w:rPr>
  </w:style>
  <w:style w:type="character" w:styleId="FollowedHyperlink">
    <w:name w:val="FollowedHyperlink"/>
    <w:basedOn w:val="DefaultParagraphFont"/>
    <w:uiPriority w:val="99"/>
    <w:semiHidden/>
    <w:unhideWhenUsed/>
    <w:rsid w:val="00F76C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Can-bo-cong-chuc-2025-so-80-2025-QH15-649688.aspx?anchor=dieu_45" TargetMode="External"/><Relationship Id="rId3" Type="http://schemas.openxmlformats.org/officeDocument/2006/relationships/webSettings" Target="webSettings.xml"/><Relationship Id="rId7" Type="http://schemas.openxmlformats.org/officeDocument/2006/relationships/hyperlink" Target="https://thuvienphapluat.vn/van-ban/Bo-may-hanh-chinh/Luat-Can-bo-cong-chuc-2025-so-80-2025-QH15-649688.aspx?anchor=dieu_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Luat-Can-bo-cong-chuc-2025-so-80-2025-QH15-649688.aspx?anchor=dieu_4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huvienphapluat.vn/van-ban/Bo-may-hanh-chinh/Luat-Can-bo-cong-chuc-2025-so-80-2025-QH15-649688.aspx?anchor=dieu_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7</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Minh Tuấn</dc:creator>
  <cp:keywords/>
  <dc:description/>
  <cp:lastModifiedBy>Lê Minh Tuấn</cp:lastModifiedBy>
  <cp:revision>20</cp:revision>
  <dcterms:created xsi:type="dcterms:W3CDTF">2025-12-08T07:23:00Z</dcterms:created>
  <dcterms:modified xsi:type="dcterms:W3CDTF">2025-12-10T08:45:00Z</dcterms:modified>
</cp:coreProperties>
</file>